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CFF" w:rsidRDefault="00830CFF">
      <w:r w:rsidRPr="00B25057">
        <w:rPr>
          <w:noProof/>
          <w:lang w:eastAsia="ru-RU"/>
        </w:rPr>
        <w:drawing>
          <wp:inline distT="0" distB="0" distL="0" distR="0">
            <wp:extent cx="5940425" cy="846239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2E7" w:rsidRDefault="003F02E7" w:rsidP="00A65B1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</w:rPr>
      </w:pPr>
    </w:p>
    <w:bookmarkStart w:id="0" w:name="_MON_1762509914"/>
    <w:bookmarkEnd w:id="0"/>
    <w:p w:rsidR="003F02E7" w:rsidRDefault="00080A08" w:rsidP="00A65B1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object w:dxaOrig="7022" w:dyaOrig="3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16.5pt" o:ole="">
            <v:imagedata r:id="rId6" o:title=""/>
          </v:shape>
          <o:OLEObject Type="Embed" ProgID="Word.Document.12" ShapeID="_x0000_i1025" DrawAspect="Content" ObjectID="_1762511724" r:id="rId7">
            <o:FieldCodes>\s</o:FieldCodes>
          </o:OLEObject>
        </w:object>
      </w:r>
    </w:p>
    <w:p w:rsidR="00830CFF" w:rsidRDefault="00830CFF" w:rsidP="00830CFF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</w:rPr>
      </w:pPr>
    </w:p>
    <w:p w:rsidR="00EA17C0" w:rsidRPr="00EA17C0" w:rsidRDefault="00EA17C0" w:rsidP="00830CF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  <w:bookmarkStart w:id="1" w:name="_GoBack"/>
      <w:bookmarkEnd w:id="1"/>
      <w:r w:rsidRPr="00EA17C0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lastRenderedPageBreak/>
        <w:t>Положение</w:t>
      </w:r>
    </w:p>
    <w:p w:rsidR="00EA17C0" w:rsidRDefault="00EA17C0" w:rsidP="00EA17C0">
      <w:pPr>
        <w:shd w:val="clear" w:color="auto" w:fill="FFFFFF"/>
        <w:spacing w:after="0" w:line="240" w:lineRule="auto"/>
        <w:ind w:left="-851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  <w:r w:rsidRPr="00EA17C0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О контроле за сост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оянием здоровья воспитанников МАДОУ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№ 161 «Ёлочка»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 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Положение о текущем контроле за состоянием здоровья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воспитанников в МА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ДОУ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161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«Ёлочка» г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Улан-Удэ (далее МА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ДОУ) разработано на основе ст. 41 Закона Российской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Федерации «Об образовании» от 29.12.2012 N 273-ФЗ, а также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Устава МА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ДОУ.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 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Положение представляет собой систему реализации необходимых условий,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обеспечивающих сохранение и укрепление физического и психологического здоровья воспитанников.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 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Образовательное учреждение укрепление здоровья воспитанников: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 социальные, экономические и экологические условия окружающей действительности;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 учитывает факторы риска, имеющие место в образовательном учреждении, которые приводят к ухудшению здоровья воспитанников;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 учитывает фактор негативного популяционного сдвига в здоровье воспитанников и всего населения страны в целом;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 опирается на систему знаний, установок, привычек, формируемых у воспитанников в процессе обучения, правил поведения.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 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Особенности отношения воспитанников к своему здоровью существенно отличаются от такового у взрослых, т.к. отсутствует опыт «нездоровья» (за исключением детей с хроническими заболеваниями), затруднен прогноз последствия своего отношения к здоровью.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b/>
          <w:color w:val="262633"/>
          <w:sz w:val="28"/>
          <w:szCs w:val="28"/>
          <w:lang w:eastAsia="ru-RU"/>
        </w:rPr>
        <w:t>2 Общие принципы о текущем контроле за состоянием здоровья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b/>
          <w:color w:val="262633"/>
          <w:sz w:val="28"/>
          <w:szCs w:val="28"/>
          <w:lang w:eastAsia="ru-RU"/>
        </w:rPr>
        <w:t>воспитанников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2.1. МБДОУ при реализации образовательных программ создают условия, гарантирующие охрану и укрепление физического и психологического здоровья воспитанников, в том числе обеспечивают: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 текущий контроль за состоянием здоровья воспитанников;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 соблюдение государственных санитарно-эпидемиологических правил и нормативов;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 расследование и учет несчастных случаев с воспитанниками во время пребывания в ДОО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    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В порядке, установленном </w:t>
      </w:r>
      <w:proofErr w:type="gramStart"/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федеральным органом</w:t>
      </w:r>
      <w:proofErr w:type="gramEnd"/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исполнительной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осуществляющим функции по выработке государственной политики и нормативно- 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2.2. МА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ДОУ обеспечивает учет и контроль факторов, оказывающих влияние на состояние здоровья воспитанников (проведением обследований, лабораторных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lastRenderedPageBreak/>
        <w:t>социальных, экономических и экологических условий окружающей действительности);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2.3. МА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ДОУ обеспечивает соответствие инфраструктуры образовательного учреждения условиям </w:t>
      </w:r>
      <w:proofErr w:type="spellStart"/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здоровьесбережения</w:t>
      </w:r>
      <w:proofErr w:type="spellEnd"/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воспитанников: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 соответствие состояния и содержания территории, здания и помещений;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соответствие оборудования (для водоснабжения, канализации, вентиляции, освещения) требованиям санитарных правил, требованиям пожарной безопасности, требованиям безопасности дорожного движения;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 наличие и необходимое оснащение помещений для питания воспитанников, а также для хранения и приготовления пищи в соответствии с требованиями санитарных правил);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- </w:t>
      </w:r>
      <w:proofErr w:type="gramStart"/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оснаще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ние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спортивных</w:t>
      </w:r>
      <w:proofErr w:type="gramEnd"/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сооружений необходимым оборудованием и инвентарем в соответствии с требованиями санитарных правил для освоения основных и дополнительных образовательных программ;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 оснащение в соответствии с требованиями санитарных правил помещений для работы медицинского персонала оборудованием для проведения профилактических осмотров, профилактических мероприятий различной направленности, иммунизации, первичной диагностики заболеваний, оказания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Первой медицинской помощи; </w:t>
      </w:r>
      <w:proofErr w:type="spellStart"/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здоровьесберегающего</w:t>
      </w:r>
      <w:proofErr w:type="spellEnd"/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оборудования, используемого в профилактических целях;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-формирование культуры здоровья педагогических работников учреждения (наличие знаний и умений по вопросам использования </w:t>
      </w:r>
      <w:proofErr w:type="spellStart"/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методов и технологий; </w:t>
      </w:r>
      <w:proofErr w:type="spellStart"/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здоровьесберегающий</w:t>
      </w:r>
      <w:proofErr w:type="spellEnd"/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стиль общения; образ жизни и наличие ответственного отношения к собственному здоровью).</w:t>
      </w:r>
    </w:p>
    <w:p w:rsidR="00EA17C0" w:rsidRPr="00EA17C0" w:rsidRDefault="00EA17C0" w:rsidP="00EA17C0">
      <w:pPr>
        <w:shd w:val="clear" w:color="auto" w:fill="FFFFFF"/>
        <w:spacing w:after="160" w:line="259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2.4. МА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ДОУ обеспечивает в образовательном процессе формирование у воспитанников системы знаний, установок, правил поведения, привычек, отношения воспитанников к своему здоровью, связанного с укреплением здоровья и профилактикой его нарушений, формирования культуры здорового и безопасного образа жизни воспитанников;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2.</w:t>
      </w:r>
      <w:proofErr w:type="gramStart"/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5.МА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ДОУ</w:t>
      </w:r>
      <w:proofErr w:type="gramEnd"/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проводит работу по организации физкультурно-оздоровительной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и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спортивно-массовой работы в образовательном учреждении, организации системы просветительской и методической работы с участниками образовательного процесса по вопросам здорового и безопасного образа жизни, реализацию дополнительных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образовательных программ, ориентированных на формирование ценности здоровья и здорового образа жизни, которые могут быть реализованы как в урочной (аудиторной), так и во внеурочной (внеаудиторной) деятельности;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2.6. Обеспечивает соблюдение санитарных норм, предъявляемых к организации образовательного процесса (объем нагрузки по реализации основных и дополнительных образовательных программ, время на самостоятельную учебную работу, время отдыха, удовлетворение потребностей, обучающихся в двигательной активности), в том числе при введении в образовательный процесс педагогических инноваций.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2.7. Взаимодействует с учреждениями дополнительного образования, культуры, физической культуры и спорта, здравоохранения и другими заинтересованными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lastRenderedPageBreak/>
        <w:t>организациями по вопросам охраны и укрепления здоровья, безопасного образа жизни воспитанников.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2.8. В образовательном процессе обеспечивает преемственность и непрерывность обучения здоровому и безопасному образу жизни на различных ступенях образования.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b/>
          <w:color w:val="262633"/>
          <w:sz w:val="28"/>
          <w:szCs w:val="28"/>
          <w:lang w:eastAsia="ru-RU"/>
        </w:rPr>
        <w:t>3 Функции медицинского персонала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3.1. На должность медицинской сестры назначается специалист в соответствии с приказом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Министерства здравоохранения и социального развития РФ от 23 июля 2010 г. 3 541-н«Об утверждении Единого квалификационного справочника должностей руководителей,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специалистов и служащих, раздел «Квалификационные характеристики должностей работников в сфере здравоохранения» (зарегистрирован Министерством юстиции РФ 25 августа 2010 г, регистрационный № 18247) по специальности «медицинская сестра», обязанности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и ответственность медицинских работников МБДОУ устанавливаются законодательством РФ, уставом больницы, правилами внутреннего распорядка и иными локальными нормативными актами, настоящим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Положением, должностными инструкциями и трудовыми договорами. персонал, осуществляющий организацию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Охраны здоровья 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воспитанников МА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ДОУ, выполняет следующие функции:</w:t>
      </w:r>
    </w:p>
    <w:p w:rsid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-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организационно-медицинской работы с учетом эффективных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оздоровительных технологий и рекомендаций современной медицинской науки; план профилактической и оздоровительной работы, включающий мероприятия по предупреждению заболеваний, сохранению и укреплению здоровья детей; 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-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физических упражнений по профилактике нарушений опорно- аппарата, формированию у детей правильной осанки и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предупреждению плоскостопия (совместно с инструктором по физкультуре);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-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памятки по организации режима дня, режима двигательной активности (совместно с заместителем заведующего по ВМР).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-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меню, обеспечивающее сбалансированное питание воспитанников;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-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график проведения вакцинации;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-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контроля выполнения работниками санитарно-эпидемиологического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центра;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-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динамическое медицинское наблюдение за физическим развитием и ростом детей; 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-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антропометрические измерения воспитанников;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-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распределение детей на медицинские группы; медицинский осмотр и иммунопрофилактику (совместно с врачом-педиатром); оказание первой медицинской помощи при возникновении несчастных случаев; наблюдение за самочувствием и физическим состоянием детей после прививок и на физкультурных занятиях; дифференциацию детей по группам для занятий физической культурой в целях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профилактики и коррекции имеющихся нарушений;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-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выявление заболевших детей, своевременную их изоляцию;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-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информирование администрации и педагогов МБДОУ о состоянии здоровья детей, рекомендуемом режиме для воспитанников с отклонениями в состоянии здоровья, заболеваниях острыми инфекциями, гриппом, энтеробиозом и т. д.;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-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информирование территориальных учреждений здравоохранения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и </w:t>
      </w:r>
      <w:proofErr w:type="spellStart"/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Роспотребнадзора</w:t>
      </w:r>
      <w:proofErr w:type="spellEnd"/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о случаях инфекционных и паразитарных заболеваний среди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lastRenderedPageBreak/>
        <w:t>воспитанников и работников М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А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ДОУ в течение двух часов после установления консультации по вопросам физического развития и оздоровления детей;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-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консультационно-просветительскую работу с педагогами, родителями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EA17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(или законными представителями) по вопросам физического развития детей, воспитания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здорового образа жизни, профилактики инфекционных заболеваний, адаптации детей;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профилактике и предупреждению заболеваний (витаминизация,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фитотерапия и др.);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с воспитанниками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работниками МА</w:t>
      </w: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по формированию здорового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образа жизни.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3.1. 5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Участвует: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проведении скрининг-тестирования детей;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 совещаниях по вопросам оздоровления и закаливания детей.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3.1. 6 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Контролирует: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физических нагрузок детей с учетом их возрастных и индивидуальных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возможностей;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двигательную активность детей на физкультурных занятиях и в течение дня;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 и проведение закаливающих мероприятий;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организации питания детей;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санитарно-гигиенические условия осуществления образовательного процесса;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правил личной гигиены детьми и работниками МБДОУ;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обслуживающим и техническим эпидемиологического режима;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работниками МБДОУ установленной документации в пределах своих полномочий.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3.1.7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Оформляет и ведет следующие документы: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 профилактической и оздоровительной работы.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Журналы и графики в соответствии с номенклатурой дел по медицинской работе.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Списки детей по группам.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Табели учета посещаемости детей.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Медицинские карты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(ф.№ 026/у).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- 10-дневное меню и меню-требование.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Отчеты о медицинском обслуживании детей за календарный, учебный год.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Справки, акты по итогам проверок, контроля.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Журнал учета вновь принятых детей.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Журнал диспансерного учета.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Журнал учета инфекционных заболеваний.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Журнал наблюдения за контактными больными.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Журнал учета больных, стоящих на учете у фтизиатра.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Экстренное извещение об инфекционных заболеваниях, остром отравлении, необычной реакции на прививку (ф.№ 056/у)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Журнал профилактических прививок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учета температурного режима в холодильнике для хранения вакцины и мед.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препаратов.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Журнал учета работы кварцевых и бактерицидных ламп.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Журнал бракеража готовой продукции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Накопительная ведомость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Журнал учета сбалансированного питания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Журнал витаминизации 3-го блюда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Журнал </w:t>
      </w:r>
      <w:proofErr w:type="spellStart"/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профосмотров</w:t>
      </w:r>
      <w:proofErr w:type="spellEnd"/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Журнал учета осмотра на гельминтозы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Список детей по годам на периодические медосмотры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Журнал учета травматизма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Журнал осмотра сотрудников на гнойничковые заболевания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Журнал осмотра детей на педикулез и кожные заболевания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Тетрадь на получение </w:t>
      </w:r>
      <w:proofErr w:type="spellStart"/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бакпрепаратов</w:t>
      </w:r>
      <w:proofErr w:type="spellEnd"/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медикаментов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- Журнал санитарно- просветительской работы с сотрудниками и родителями.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Заключительные положения</w:t>
      </w:r>
    </w:p>
    <w:p w:rsidR="00EA17C0" w:rsidRPr="00EA17C0" w:rsidRDefault="00EA17C0" w:rsidP="000E5959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Настоящее положение вступает в действие с момента утверждения и издания приказа</w:t>
      </w:r>
      <w:r w:rsidR="000E5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заведующего МА</w:t>
      </w: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EA17C0" w:rsidRPr="00EA17C0" w:rsidRDefault="00EA17C0" w:rsidP="000E5959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Изменения и дополнения вносятся в Положение по мере необходимости и подлежат</w:t>
      </w:r>
      <w:r w:rsidR="000E5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утверждению заведующим МА</w:t>
      </w:r>
      <w:r w:rsidRPr="00EA17C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EA17C0" w:rsidRPr="00EA17C0" w:rsidRDefault="00EA17C0" w:rsidP="00EA17C0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7C0" w:rsidRPr="00EA17C0" w:rsidRDefault="00EA17C0" w:rsidP="00EA17C0">
      <w:pPr>
        <w:spacing w:after="160" w:line="259" w:lineRule="auto"/>
        <w:ind w:left="-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17C0" w:rsidRDefault="00EA17C0" w:rsidP="00A65B1C">
      <w:pPr>
        <w:jc w:val="center"/>
        <w:rPr>
          <w:rFonts w:ascii="Times New Roman" w:hAnsi="Times New Roman" w:cs="Times New Roman"/>
          <w:sz w:val="24"/>
        </w:rPr>
      </w:pPr>
    </w:p>
    <w:sectPr w:rsidR="00EA1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E0DFD"/>
    <w:multiLevelType w:val="hybridMultilevel"/>
    <w:tmpl w:val="C61E21E8"/>
    <w:lvl w:ilvl="0" w:tplc="09102F54">
      <w:start w:val="1"/>
      <w:numFmt w:val="bullet"/>
      <w:lvlText w:val="-"/>
      <w:lvlJc w:val="left"/>
      <w:pPr>
        <w:ind w:left="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64EF450">
      <w:start w:val="1"/>
      <w:numFmt w:val="bullet"/>
      <w:lvlText w:val="o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D1CD992">
      <w:start w:val="1"/>
      <w:numFmt w:val="bullet"/>
      <w:lvlText w:val="▪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094E558">
      <w:start w:val="1"/>
      <w:numFmt w:val="bullet"/>
      <w:lvlText w:val="•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D78A070">
      <w:start w:val="1"/>
      <w:numFmt w:val="bullet"/>
      <w:lvlText w:val="o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D9A32F4">
      <w:start w:val="1"/>
      <w:numFmt w:val="bullet"/>
      <w:lvlText w:val="▪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526AA90">
      <w:start w:val="1"/>
      <w:numFmt w:val="bullet"/>
      <w:lvlText w:val="•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6A29956">
      <w:start w:val="1"/>
      <w:numFmt w:val="bullet"/>
      <w:lvlText w:val="o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408BD90">
      <w:start w:val="1"/>
      <w:numFmt w:val="bullet"/>
      <w:lvlText w:val="▪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636448"/>
    <w:multiLevelType w:val="hybridMultilevel"/>
    <w:tmpl w:val="E44CEB8A"/>
    <w:lvl w:ilvl="0" w:tplc="8C004968">
      <w:start w:val="1"/>
      <w:numFmt w:val="bullet"/>
      <w:lvlText w:val="•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9A82A60">
      <w:start w:val="1"/>
      <w:numFmt w:val="bullet"/>
      <w:lvlText w:val="o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E5A7A88">
      <w:start w:val="1"/>
      <w:numFmt w:val="bullet"/>
      <w:lvlText w:val="▪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402DD50">
      <w:start w:val="1"/>
      <w:numFmt w:val="bullet"/>
      <w:lvlText w:val="•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4488722">
      <w:start w:val="1"/>
      <w:numFmt w:val="bullet"/>
      <w:lvlText w:val="o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030E8BA">
      <w:start w:val="1"/>
      <w:numFmt w:val="bullet"/>
      <w:lvlText w:val="▪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C0253D8">
      <w:start w:val="1"/>
      <w:numFmt w:val="bullet"/>
      <w:lvlText w:val="•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68EC8D0">
      <w:start w:val="1"/>
      <w:numFmt w:val="bullet"/>
      <w:lvlText w:val="o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E5851CE">
      <w:start w:val="1"/>
      <w:numFmt w:val="bullet"/>
      <w:lvlText w:val="▪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071239B"/>
    <w:multiLevelType w:val="hybridMultilevel"/>
    <w:tmpl w:val="7358927E"/>
    <w:lvl w:ilvl="0" w:tplc="7152CC84">
      <w:start w:val="3"/>
      <w:numFmt w:val="decimal"/>
      <w:lvlText w:val="%1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D2F472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C041BC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F02796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04A762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9E2010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6CE67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D20412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CEE6C6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21B5573"/>
    <w:multiLevelType w:val="multilevel"/>
    <w:tmpl w:val="BC6E6842"/>
    <w:lvl w:ilvl="0">
      <w:start w:val="1"/>
      <w:numFmt w:val="decimal"/>
      <w:lvlText w:val="%1."/>
      <w:lvlJc w:val="left"/>
      <w:pPr>
        <w:ind w:left="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CD6786F"/>
    <w:multiLevelType w:val="hybridMultilevel"/>
    <w:tmpl w:val="196E06F6"/>
    <w:lvl w:ilvl="0" w:tplc="67D4A61C">
      <w:start w:val="1"/>
      <w:numFmt w:val="decimal"/>
      <w:lvlText w:val="%1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5CAA9C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F233DC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72BCF4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2E17D6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3A9A42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72A142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3C5816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5052DC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B1C"/>
    <w:rsid w:val="00080A08"/>
    <w:rsid w:val="000E5959"/>
    <w:rsid w:val="003F02E7"/>
    <w:rsid w:val="00830CFF"/>
    <w:rsid w:val="009175F0"/>
    <w:rsid w:val="00A65B1C"/>
    <w:rsid w:val="00EA17C0"/>
    <w:rsid w:val="00F1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86AA1C9"/>
  <w15:docId w15:val="{DBA3F3FA-6175-4D1B-9A19-272A5000A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9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Word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1642</Words>
  <Characters>9365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Александровна</dc:creator>
  <cp:lastModifiedBy>Ёлочка</cp:lastModifiedBy>
  <cp:revision>5</cp:revision>
  <dcterms:created xsi:type="dcterms:W3CDTF">2023-10-22T16:31:00Z</dcterms:created>
  <dcterms:modified xsi:type="dcterms:W3CDTF">2023-11-26T05:49:00Z</dcterms:modified>
</cp:coreProperties>
</file>