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96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96"/>
      </w:tblGrid>
      <w:tr w:rsidR="00212131" w:rsidRPr="00212131" w:rsidTr="00212131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212131" w:rsidRPr="00212131" w:rsidRDefault="00212131" w:rsidP="00212131">
            <w:pPr>
              <w:spacing w:after="0" w:line="240" w:lineRule="auto"/>
              <w:ind w:left="30" w:right="30"/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t>Проект долгосрочный</w:t>
            </w:r>
            <w:bookmarkStart w:id="0" w:name="_GoBack"/>
            <w:bookmarkEnd w:id="0"/>
            <w:r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t xml:space="preserve"> «</w:t>
            </w:r>
            <w:hyperlink r:id="rId6" w:history="1">
              <w:r w:rsidRPr="00212131">
                <w:rPr>
                  <w:rFonts w:ascii="Georgia" w:eastAsia="Times New Roman" w:hAnsi="Georgia" w:cs="Times New Roman"/>
                  <w:b/>
                  <w:bCs/>
                  <w:color w:val="003479"/>
                  <w:sz w:val="24"/>
                  <w:szCs w:val="24"/>
                  <w:lang w:eastAsia="ru-RU"/>
                </w:rPr>
                <w:t>Обучение детей шитью</w:t>
              </w:r>
            </w:hyperlink>
            <w:r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t>»</w:t>
            </w:r>
          </w:p>
        </w:tc>
      </w:tr>
    </w:tbl>
    <w:p w:rsidR="00212131" w:rsidRPr="00212131" w:rsidRDefault="00212131" w:rsidP="0021213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1222" w:type="dxa"/>
        <w:tblCellSpacing w:w="15" w:type="dxa"/>
        <w:tblInd w:w="-396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22"/>
      </w:tblGrid>
      <w:tr w:rsidR="00212131" w:rsidRPr="00212131" w:rsidTr="00212131">
        <w:trPr>
          <w:tblCellSpacing w:w="15" w:type="dxa"/>
        </w:trPr>
        <w:tc>
          <w:tcPr>
            <w:tcW w:w="111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2131" w:rsidRPr="00212131" w:rsidRDefault="00212131" w:rsidP="0021213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2131" w:rsidRPr="00212131" w:rsidTr="00212131">
        <w:trPr>
          <w:tblCellSpacing w:w="15" w:type="dxa"/>
        </w:trPr>
        <w:tc>
          <w:tcPr>
            <w:tcW w:w="111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31" w:rsidRPr="00212131" w:rsidRDefault="00212131" w:rsidP="00212131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12131" w:rsidRPr="00212131" w:rsidTr="00212131">
        <w:trPr>
          <w:tblCellSpacing w:w="15" w:type="dxa"/>
        </w:trPr>
        <w:tc>
          <w:tcPr>
            <w:tcW w:w="111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12131" w:rsidRPr="00212131" w:rsidRDefault="00212131" w:rsidP="00212131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212131" w:rsidRPr="00212131" w:rsidTr="00212131">
        <w:trPr>
          <w:tblCellSpacing w:w="15" w:type="dxa"/>
        </w:trPr>
        <w:tc>
          <w:tcPr>
            <w:tcW w:w="1116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Цель: Научить основным приемам вышивания.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Образовательная область: Художественно-эстетическое развитие.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Интеграция развивающих областей:</w:t>
            </w:r>
          </w:p>
          <w:p w:rsidR="00212131" w:rsidRPr="00212131" w:rsidRDefault="00212131" w:rsidP="00212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Социально-коммуникативное развитие</w:t>
            </w:r>
          </w:p>
          <w:p w:rsidR="00212131" w:rsidRPr="00212131" w:rsidRDefault="00212131" w:rsidP="00212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Познавательное развитие</w:t>
            </w:r>
          </w:p>
          <w:p w:rsidR="00212131" w:rsidRPr="00212131" w:rsidRDefault="00212131" w:rsidP="00212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Речевое развитие</w:t>
            </w:r>
          </w:p>
          <w:p w:rsidR="00212131" w:rsidRPr="00212131" w:rsidRDefault="00212131" w:rsidP="0021213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Физическое развитие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Задачи: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Социально-коммуникативное развитие: формировать позитивные установки к различным видам творчества.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Познавательное развитие: развитие творческой активности, формирование первичных представлений о свойствах объектах окружающего мира </w:t>
            </w:r>
            <w:r w:rsidRPr="002121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(цвет, размер, материал)</w:t>
            </w: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Речевое развитие: Обогащение активного словаря.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Физическое развитие: развитие мелкой моторики.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Форма проведения: Мастер-класс с элементами театрализованного представления.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Используемые ресурсы: </w:t>
            </w:r>
            <w:proofErr w:type="gramStart"/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Наглядные пособия, плакаты по технике безопасности, большая игла, раздаточный материал, нить мулине), инструменты </w:t>
            </w:r>
            <w:r w:rsidRPr="002121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(ножницы, игла)</w:t>
            </w:r>
            <w:proofErr w:type="gramEnd"/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Ожидаемый результат: Дети научатся приемам безопасного владения иголкой, ножницами.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Ход: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Организационный момент.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 вносит и показывает детям шкатулку для рукоделия, в которой находятся ножницы, нитки, игольница с иголками, лоскутки тканей, пяльцы.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Дети, сейчас я расскажу вам сказку: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Давным-давно было это или не было, но сказывают: далеко за морями и дремучими лесами стояло Королевство шкатулки. В Королевстве том жила прекрасная особа. Угадайте кто: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Птичка-невеличка,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Носик стальной,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Хвостик льняной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Всех на свете обшивает,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Что сошьет, не надевает.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Да это была Умелая Иголочка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(Под музыку выходит девочка в костюме иголочки)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Многие называли ее Иголочкой искусницей за мастерство.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Вместе с Иголочкой в Королевстве Шкатулочки жили веселые подружк</w:t>
            </w:r>
            <w:proofErr w:type="gramStart"/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Катушки Ниточки, которые помогали вышивать красивые узоры, расписные картины.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(танец девочек)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Однажды Королевство Шкатулочки посетил граф Ножницы.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(выходит мальчик в костюме графа Ножницы)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 он заказал вышить ему накидку.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Умелая Иголочка вместе с разноцветными подружками Ниточками принялись за работу.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(Девочки садятся за круглый стол с накидкой)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Иголочка делала такие мелкие и изящные стежки, что и представить трудно. Работали, не останавливались, пока наряд не был готов.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Через три дня граф Ножницы вернулся. Нельзя было представить ничего красивее. Накидка, расшитая нарядными цветами, очень понравилась графу. Он долго любовался великолепием вышивки.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(Танец девочек с графом Ножницы)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 тогда граф Ножницы предложил объединить свое графство с Королевством Шкатулочки. Так возникло Объединенное Королевство. Вокруг него расцвели сады, распустились красивые цветы, ухаживать за которыми согласился сам граф. Вскоре королевство Шкатулочки прославилось своими удивительными нарядами, кружевными занавесками, расписными скатертями. С той поры многое изменилось.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Но Иголочка </w:t>
            </w:r>
            <w:proofErr w:type="gramStart"/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остается такой же мастерицей и по сей</w:t>
            </w:r>
            <w:proofErr w:type="gramEnd"/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день. Если попадет в Умелые Ручки.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Воспитатель: И наши юные мастера тоже научаться вышивать прекрасные изделия. Давайте полюбуемся работами, которые выполнили знаменитые вышивальщицы и совсем юные мастерицы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i/>
                <w:iCs/>
                <w:color w:val="000000"/>
                <w:sz w:val="18"/>
                <w:szCs w:val="18"/>
                <w:lang w:eastAsia="ru-RU"/>
              </w:rPr>
              <w:t>(Любование работам)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Прежде, чем </w:t>
            </w:r>
            <w:proofErr w:type="gramStart"/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приступить к работе нужно повторить</w:t>
            </w:r>
            <w:proofErr w:type="gramEnd"/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 xml:space="preserve"> правила безопасного пользования иголкой и ножницами.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Правила рассказывают дети: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Чтобы шить и вышивать,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Нужно правила вам знать.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Я их с детства точно помню,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Коротенько вам напомню.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Первым делом нужно знать: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 рот иглу не вздумай брать,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Глаз с иголки не спускай,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 в одежду не втыкай,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бросай ее нигде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 иначе быть беде.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lastRenderedPageBreak/>
              <w:t>Помни – иглы и булавки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валяются на лавке.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Поработал — не забудь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Их в игольницу воткнуть.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Хоть сегодня я спешу,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Но про ножницы скажу –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Очень важно всем понять,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Как их нужно подавать.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острыми колечками,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 вперед колечками.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Влево – вправо не маши,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 в пенал их уложи,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Не пугаю я напрасно.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Ножницы – предмет опасный.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Нужно правила всем знать,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Аккуратно соблюдать.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И получим ты и я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Наслажденья от шитья.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У вас на столах лежат игольницы, ножницы, нитки. Сегодня я вас научу делать первые стежки. Сначала мы попробуем их выполнить на картоне, а на следующем занятии вы будете шить на ткани.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часть: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Дети учатся вышивать узор в виде прямой линии на модели из картона, где шилом сделана разметка для стежков в виде дырочек.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Выполнение шва на картонной модели помогут овладеть технологией шва </w:t>
            </w:r>
            <w:r w:rsidRPr="00212131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«Вперед иголкой»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Анализ детских работ:</w:t>
            </w:r>
          </w:p>
          <w:p w:rsidR="00212131" w:rsidRPr="00212131" w:rsidRDefault="00212131" w:rsidP="00212131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 w:rsidRPr="00212131"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  <w:t>Разложить рядом картонки со швами, выполненные детьми, обратить внимание на то какие красивые получились дорожки, поблагодарить всех детей за работу.</w:t>
            </w:r>
          </w:p>
        </w:tc>
      </w:tr>
    </w:tbl>
    <w:p w:rsidR="00521088" w:rsidRDefault="00521088"/>
    <w:sectPr w:rsidR="0052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F678C"/>
    <w:multiLevelType w:val="multilevel"/>
    <w:tmpl w:val="4D7A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131"/>
    <w:rsid w:val="00212131"/>
    <w:rsid w:val="0052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1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1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4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shkolnik.ru/vipusknoy-v-shkole/14524-obuchenie-deteiy-shityu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2023-09-28T14:01:00Z</dcterms:created>
  <dcterms:modified xsi:type="dcterms:W3CDTF">2023-09-28T14:03:00Z</dcterms:modified>
</cp:coreProperties>
</file>