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66" w:rsidRDefault="00686B66" w:rsidP="005C05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161 «Елочка»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686B66" w:rsidRDefault="00686B66" w:rsidP="005C05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686B66" w:rsidRPr="005C053A" w:rsidRDefault="00686B66" w:rsidP="00686B66">
      <w:pPr>
        <w:jc w:val="center"/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Краткосрочный экологический проект</w:t>
      </w:r>
    </w:p>
    <w:p w:rsidR="00686B66" w:rsidRPr="005C053A" w:rsidRDefault="00686B66" w:rsidP="00686B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6B66" w:rsidRPr="005C053A" w:rsidRDefault="00686B66" w:rsidP="00686B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Летний гербарий «Букет в баночке»</w:t>
      </w:r>
    </w:p>
    <w:p w:rsidR="00686B66" w:rsidRPr="005C053A" w:rsidRDefault="00686B66" w:rsidP="00686B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6B66" w:rsidRPr="005C053A" w:rsidRDefault="00686B66" w:rsidP="00686B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младшей группе №5</w:t>
      </w:r>
    </w:p>
    <w:p w:rsidR="00686B66" w:rsidRPr="005C053A" w:rsidRDefault="00686B66" w:rsidP="00686B66">
      <w:pPr>
        <w:rPr>
          <w:rFonts w:ascii="Times New Roman" w:hAnsi="Times New Roman" w:cs="Times New Roman"/>
          <w:sz w:val="28"/>
          <w:szCs w:val="28"/>
        </w:rPr>
      </w:pPr>
    </w:p>
    <w:p w:rsidR="00686B66" w:rsidRPr="005C053A" w:rsidRDefault="00686B66" w:rsidP="00686B66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361789" w:rsidRDefault="00686B66" w:rsidP="005C05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5C053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Мироник Юлия Ивановна</w:t>
      </w:r>
    </w:p>
    <w:p w:rsidR="00361789" w:rsidRDefault="00361789" w:rsidP="005C05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1789" w:rsidRDefault="00361789" w:rsidP="005C05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1789" w:rsidRDefault="00361789" w:rsidP="005C05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686B66" w:rsidP="00686B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5C053A" w:rsidRPr="005C053A" w:rsidRDefault="005C053A" w:rsidP="005C05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Pr="005C053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361789" w:rsidRDefault="00361789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675437">
      <w:pPr>
        <w:jc w:val="right"/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«Мир, окружающий ребенка – это, прежде всего мир природы,</w:t>
      </w:r>
    </w:p>
    <w:p w:rsidR="005C053A" w:rsidRPr="005C053A" w:rsidRDefault="005C053A" w:rsidP="00675437">
      <w:pPr>
        <w:jc w:val="right"/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с безграничным богатством явлений, с неисчерпаемой красотой.</w:t>
      </w:r>
    </w:p>
    <w:p w:rsidR="005C053A" w:rsidRPr="005C053A" w:rsidRDefault="005C053A" w:rsidP="00675437">
      <w:pPr>
        <w:jc w:val="right"/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Здесь, в природе, вечный источник детского разума»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361789" w:rsidP="005C0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5C053A" w:rsidRPr="005C053A">
        <w:rPr>
          <w:rFonts w:ascii="Times New Roman" w:hAnsi="Times New Roman" w:cs="Times New Roman"/>
          <w:sz w:val="28"/>
          <w:szCs w:val="28"/>
        </w:rPr>
        <w:t>В. Сухомлинский.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Информационная карта проекта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 xml:space="preserve">1. Вид проекта: групповой, краткосрочный, </w:t>
      </w:r>
      <w:proofErr w:type="spellStart"/>
      <w:r w:rsidRPr="005C053A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5C053A">
        <w:rPr>
          <w:rFonts w:ascii="Times New Roman" w:hAnsi="Times New Roman" w:cs="Times New Roman"/>
          <w:sz w:val="28"/>
          <w:szCs w:val="28"/>
        </w:rPr>
        <w:t xml:space="preserve"> - творческий</w:t>
      </w:r>
      <w:proofErr w:type="gramStart"/>
      <w:r w:rsidRPr="005C053A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5C05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2. Участники проекта: дети и воспитатели группы.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3. Цель, направление деятельности проекта: исследовательская деятельность по изучению природы во всех её проявлениях в летний период времени.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 xml:space="preserve">4. Задачи: 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расширять представления детей о растениях, познакомить со сбором, засушкой и оформлением растений;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 xml:space="preserve">- формирование основ экологической </w:t>
      </w:r>
      <w:proofErr w:type="gramStart"/>
      <w:r w:rsidRPr="005C053A">
        <w:rPr>
          <w:rFonts w:ascii="Times New Roman" w:hAnsi="Times New Roman" w:cs="Times New Roman"/>
          <w:sz w:val="28"/>
          <w:szCs w:val="28"/>
        </w:rPr>
        <w:t>культуры  дошкольников</w:t>
      </w:r>
      <w:proofErr w:type="gramEnd"/>
      <w:r w:rsidRPr="005C053A">
        <w:rPr>
          <w:rFonts w:ascii="Times New Roman" w:hAnsi="Times New Roman" w:cs="Times New Roman"/>
          <w:sz w:val="28"/>
          <w:szCs w:val="28"/>
        </w:rPr>
        <w:t xml:space="preserve"> через практическую деятельность с живыми объектами, наблюдения, опыты, исследовательскую работу и работу с дидактическим материалом;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формирование знаний о значении живой и неживой природы в жизни человека;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привлечение внимания к окружающим природным объектам, развитие умений видеть красоту окружающего природного мира, разнообразия его красок и форм;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воспитание желания и умений сохранять окружающий мир природы;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 xml:space="preserve"> Развивающие: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lastRenderedPageBreak/>
        <w:t>- развитие умений наблюдать за живыми объектами и явлениями неживой природы;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развитие умения видеть красоту окружающего природного мира, разнообразия его красок и форм;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охрана и укрепление здоровья детей, развитие навыков здорового образа жизни.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 xml:space="preserve">5. Краткое содержание проекта:  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накопление информационной базы по изучаемой проблеме в ходе практической деятельности на прогулке;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систематизация этапов взаимодействия живой и неживой природы в процессе наблюдений и экспериментирования;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 xml:space="preserve">- анализ поведения человека в природе летом; 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отражение знаний, полученных опытным путём, в различных видах деятельности (изобразительной, театрализованной, умственной, игровой).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6. Сроки проведения:</w:t>
      </w:r>
    </w:p>
    <w:p w:rsidR="005C053A" w:rsidRPr="005C053A" w:rsidRDefault="00675437" w:rsidP="005C0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17-30 августа 2024</w:t>
      </w:r>
      <w:r w:rsidR="005C053A" w:rsidRPr="005C053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 xml:space="preserve">7.Форма проведения: 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дневная (в рамках организации педагогического процесса во время совместной образовательной деятельности детей и педагогов и на прогулке).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8. Ожидаемые результаты (продукт проекта): дети смогут увидеть красоту и разнообразие окружающей природы, смогут рассказать о своих личных наблюдениях и впечатлениях, активизируется словарный запас и внимательность к явлениям окружающего мира.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Этапы проекта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1. Организационно-подготовительный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формулировка проблемы, планирование, прогнозирование результатов проекта;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наблюдения, беседы о растениях, цветах, деревьях;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lastRenderedPageBreak/>
        <w:t>- целевые прогулки;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подбор наглядно-развивающей, методической, художественной литературы.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подбор иллюстраций, энциклопедий по теме;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приготовление дидактических, театрализованных игр, упражнений на развитие общей и мелкой моторики;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привлечение родителей к работе над данной темой;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беседа с родителями на тему «Как собрать гербарий»;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оформление стенда для родителей по темам: «Прогулки летом», «Как собирать гербарий», «Расскажите детям о растениях».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2. Основной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проведение бесед по теме: «Растения в нашем саду», «Берегите, природу!», «Как лечат растения»;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ситуативный разговор: «Что было бы, если бы ты был цветком?», «Что произойдет, если исчезнут все растения»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познавательно-исследовательская: «Какие растения есть на территории детского сада», «Как растения растут», «Какие лекарственные растения есть», рассмотреть растение через лупу, целевые прогулки «Яркие пятнышки лета» (наблюдение, рассматривание цветов), «Что общего у всех растений», «Зачем делают гербарий»;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дидактические игры: «Загадай мы отгадаем», «С чьей ветки детки?», «Подбери пару», «Что лишнее?», «Найди часть», «Подбери по цвету», «Что изменилось?», «Что сначала, что потом», «Узнай по силуэту</w:t>
      </w:r>
      <w:proofErr w:type="gramStart"/>
      <w:r w:rsidRPr="005C053A">
        <w:rPr>
          <w:rFonts w:ascii="Times New Roman" w:hAnsi="Times New Roman" w:cs="Times New Roman"/>
          <w:sz w:val="28"/>
          <w:szCs w:val="28"/>
        </w:rPr>
        <w:t>»,;</w:t>
      </w:r>
      <w:proofErr w:type="gramEnd"/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подвижные игры «Найди пару», «1,2,3 к растению беги», «Садовник»;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чтение художественной литературы: Г. Х. Андерсен «</w:t>
      </w:r>
      <w:proofErr w:type="spellStart"/>
      <w:r w:rsidRPr="005C053A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C053A">
        <w:rPr>
          <w:rFonts w:ascii="Times New Roman" w:hAnsi="Times New Roman" w:cs="Times New Roman"/>
          <w:sz w:val="28"/>
          <w:szCs w:val="28"/>
        </w:rPr>
        <w:t xml:space="preserve">», Е. Серова «Наши цветы», загадки про цветы и растения, Л. </w:t>
      </w:r>
      <w:proofErr w:type="spellStart"/>
      <w:r w:rsidRPr="005C053A">
        <w:rPr>
          <w:rFonts w:ascii="Times New Roman" w:hAnsi="Times New Roman" w:cs="Times New Roman"/>
          <w:sz w:val="28"/>
          <w:szCs w:val="28"/>
        </w:rPr>
        <w:t>Талимонова</w:t>
      </w:r>
      <w:proofErr w:type="spellEnd"/>
      <w:r w:rsidRPr="005C053A">
        <w:rPr>
          <w:rFonts w:ascii="Times New Roman" w:hAnsi="Times New Roman" w:cs="Times New Roman"/>
          <w:sz w:val="28"/>
          <w:szCs w:val="28"/>
        </w:rPr>
        <w:t xml:space="preserve"> «Цветочный </w:t>
      </w:r>
      <w:proofErr w:type="spellStart"/>
      <w:r w:rsidRPr="005C053A">
        <w:rPr>
          <w:rFonts w:ascii="Times New Roman" w:hAnsi="Times New Roman" w:cs="Times New Roman"/>
          <w:sz w:val="28"/>
          <w:szCs w:val="28"/>
        </w:rPr>
        <w:t>эльфик</w:t>
      </w:r>
      <w:proofErr w:type="spellEnd"/>
      <w:r w:rsidRPr="005C053A">
        <w:rPr>
          <w:rFonts w:ascii="Times New Roman" w:hAnsi="Times New Roman" w:cs="Times New Roman"/>
          <w:sz w:val="28"/>
          <w:szCs w:val="28"/>
        </w:rPr>
        <w:t>»;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прослушивание П. Чайковского «Вальс цветов», детских песен «Цветик-</w:t>
      </w:r>
      <w:proofErr w:type="spellStart"/>
      <w:r w:rsidRPr="005C053A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5C053A">
        <w:rPr>
          <w:rFonts w:ascii="Times New Roman" w:hAnsi="Times New Roman" w:cs="Times New Roman"/>
          <w:sz w:val="28"/>
          <w:szCs w:val="28"/>
        </w:rPr>
        <w:t>», «Лето»;</w:t>
      </w:r>
    </w:p>
    <w:p w:rsidR="005C053A" w:rsidRPr="005C053A" w:rsidRDefault="00686B66" w:rsidP="005C0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загадок, стихов.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рассматривание иллюстраций, презентаций, примеров других гербариев, альбомов луговых, садовых, лесных, декоративных, лекарственных, комнатных растений;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lastRenderedPageBreak/>
        <w:t>- рисование: на асфальте «Мой любимый цветок», нетрадиционная техника рисования «Солнышко» (рисование отпечатками листьев);</w:t>
      </w:r>
    </w:p>
    <w:p w:rsidR="00686B66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 xml:space="preserve">- сюжетно-ролевая игра: «Цветочный магазин», 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сбор растений, беседа о собранном растении;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подготовка листьев к засушиванию;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- составление гербария.</w:t>
      </w: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</w:p>
    <w:p w:rsidR="005C053A" w:rsidRPr="005C053A" w:rsidRDefault="005C053A" w:rsidP="005C053A">
      <w:pPr>
        <w:rPr>
          <w:rFonts w:ascii="Times New Roman" w:hAnsi="Times New Roman" w:cs="Times New Roman"/>
          <w:sz w:val="28"/>
          <w:szCs w:val="28"/>
        </w:rPr>
      </w:pPr>
      <w:r w:rsidRPr="005C053A">
        <w:rPr>
          <w:rFonts w:ascii="Times New Roman" w:hAnsi="Times New Roman" w:cs="Times New Roman"/>
          <w:sz w:val="28"/>
          <w:szCs w:val="28"/>
        </w:rPr>
        <w:t>3. Заключительный</w:t>
      </w:r>
    </w:p>
    <w:p w:rsidR="005C053A" w:rsidRPr="005C053A" w:rsidRDefault="00675437" w:rsidP="005C0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-оформление гербария </w:t>
      </w:r>
      <w:r w:rsidR="00686B66">
        <w:rPr>
          <w:rFonts w:ascii="Times New Roman" w:hAnsi="Times New Roman" w:cs="Times New Roman"/>
          <w:sz w:val="28"/>
          <w:szCs w:val="28"/>
        </w:rPr>
        <w:t>в баночки</w:t>
      </w:r>
    </w:p>
    <w:p w:rsidR="00686B66" w:rsidRDefault="00686B66" w:rsidP="00686B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5C053A">
        <w:rPr>
          <w:rFonts w:ascii="Times New Roman" w:hAnsi="Times New Roman" w:cs="Times New Roman"/>
          <w:sz w:val="28"/>
          <w:szCs w:val="28"/>
        </w:rPr>
        <w:t>ыставка</w:t>
      </w:r>
      <w:r>
        <w:rPr>
          <w:rFonts w:ascii="Times New Roman" w:hAnsi="Times New Roman" w:cs="Times New Roman"/>
          <w:sz w:val="28"/>
          <w:szCs w:val="28"/>
        </w:rPr>
        <w:t xml:space="preserve"> осенних</w:t>
      </w:r>
      <w:r w:rsidRPr="005C0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поделок</w:t>
      </w:r>
    </w:p>
    <w:p w:rsidR="004B45F2" w:rsidRDefault="004B45F2" w:rsidP="00686B66">
      <w:pPr>
        <w:rPr>
          <w:rFonts w:ascii="Times New Roman" w:hAnsi="Times New Roman" w:cs="Times New Roman"/>
          <w:sz w:val="28"/>
          <w:szCs w:val="28"/>
        </w:rPr>
      </w:pPr>
    </w:p>
    <w:p w:rsidR="004B45F2" w:rsidRDefault="004B45F2" w:rsidP="00686B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 (8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5F2" w:rsidRDefault="004B45F2" w:rsidP="00686B66">
      <w:pPr>
        <w:rPr>
          <w:rFonts w:ascii="Times New Roman" w:hAnsi="Times New Roman" w:cs="Times New Roman"/>
          <w:sz w:val="28"/>
          <w:szCs w:val="28"/>
        </w:rPr>
      </w:pPr>
    </w:p>
    <w:p w:rsidR="004B45F2" w:rsidRDefault="004B45F2" w:rsidP="00686B66">
      <w:pPr>
        <w:rPr>
          <w:rFonts w:ascii="Times New Roman" w:hAnsi="Times New Roman" w:cs="Times New Roman"/>
          <w:sz w:val="28"/>
          <w:szCs w:val="28"/>
        </w:rPr>
      </w:pPr>
    </w:p>
    <w:p w:rsidR="004B45F2" w:rsidRPr="005C053A" w:rsidRDefault="004B45F2" w:rsidP="00686B66">
      <w:pPr>
        <w:rPr>
          <w:rFonts w:ascii="Times New Roman" w:hAnsi="Times New Roman" w:cs="Times New Roman"/>
          <w:sz w:val="28"/>
          <w:szCs w:val="28"/>
        </w:rPr>
      </w:pPr>
    </w:p>
    <w:p w:rsidR="00C5690C" w:rsidRDefault="004B45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9FE2A6" wp14:editId="47C6B799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5F2" w:rsidRDefault="004B45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 (1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5F2" w:rsidRPr="005C053A" w:rsidRDefault="004B45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068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 (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45F2" w:rsidRPr="005C0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E"/>
    <w:rsid w:val="00361789"/>
    <w:rsid w:val="004B45F2"/>
    <w:rsid w:val="005A6CB6"/>
    <w:rsid w:val="005C053A"/>
    <w:rsid w:val="00675437"/>
    <w:rsid w:val="00686B66"/>
    <w:rsid w:val="00C5690C"/>
    <w:rsid w:val="00D3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6CAB"/>
  <w15:chartTrackingRefBased/>
  <w15:docId w15:val="{88E961E4-E4EA-4B81-AFE2-4401AE7A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2024-09-19T08:00:00Z</dcterms:created>
  <dcterms:modified xsi:type="dcterms:W3CDTF">2024-09-19T10:29:00Z</dcterms:modified>
</cp:coreProperties>
</file>