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C7" w:rsidRPr="00DD3722" w:rsidRDefault="00DF10C7" w:rsidP="00DF10C7">
      <w:pPr>
        <w:spacing w:after="0" w:line="360" w:lineRule="auto"/>
        <w:ind w:right="-568" w:firstLine="709"/>
        <w:jc w:val="center"/>
        <w:rPr>
          <w:rFonts w:ascii="Times New Roman" w:hAnsi="Times New Roman"/>
          <w:b/>
          <w:sz w:val="24"/>
          <w:szCs w:val="24"/>
        </w:rPr>
      </w:pPr>
      <w:r w:rsidRPr="00DD3722">
        <w:rPr>
          <w:rFonts w:ascii="Times New Roman" w:hAnsi="Times New Roman"/>
          <w:b/>
          <w:sz w:val="24"/>
          <w:szCs w:val="24"/>
        </w:rPr>
        <w:t>Развитие компетенций детей в рамках освоения образовательных областей</w:t>
      </w:r>
    </w:p>
    <w:p w:rsidR="00DF10C7" w:rsidRPr="00DD3722" w:rsidRDefault="00DF10C7" w:rsidP="00DF10C7">
      <w:pPr>
        <w:jc w:val="center"/>
        <w:rPr>
          <w:rFonts w:ascii="Times New Roman" w:hAnsi="Times New Roman"/>
          <w:b/>
          <w:sz w:val="24"/>
          <w:szCs w:val="24"/>
        </w:rPr>
      </w:pPr>
      <w:r w:rsidRPr="00DD3722">
        <w:rPr>
          <w:rFonts w:ascii="Times New Roman" w:hAnsi="Times New Roman"/>
          <w:b/>
          <w:sz w:val="24"/>
          <w:szCs w:val="24"/>
        </w:rPr>
        <w:t>за аттестуемый период</w:t>
      </w:r>
    </w:p>
    <w:p w:rsidR="00DF10C7" w:rsidRPr="00DD3722" w:rsidRDefault="00DF10C7" w:rsidP="00DF10C7">
      <w:pPr>
        <w:spacing w:after="0" w:line="240" w:lineRule="auto"/>
        <w:ind w:right="708"/>
        <w:jc w:val="center"/>
        <w:rPr>
          <w:rFonts w:ascii="Times New Roman" w:hAnsi="Times New Roman"/>
          <w:b/>
          <w:sz w:val="24"/>
          <w:szCs w:val="24"/>
        </w:rPr>
      </w:pPr>
      <w:r w:rsidRPr="00DD3722">
        <w:rPr>
          <w:rFonts w:ascii="Times New Roman" w:hAnsi="Times New Roman"/>
          <w:b/>
          <w:sz w:val="24"/>
          <w:szCs w:val="24"/>
        </w:rPr>
        <w:t xml:space="preserve"> 2021-2022 учебный год (старшая группа)</w:t>
      </w:r>
    </w:p>
    <w:tbl>
      <w:tblPr>
        <w:tblpPr w:leftFromText="180" w:rightFromText="180" w:vertAnchor="text" w:horzAnchor="margin" w:tblpXSpec="center" w:tblpY="493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5"/>
        <w:gridCol w:w="965"/>
        <w:gridCol w:w="965"/>
        <w:gridCol w:w="1158"/>
        <w:gridCol w:w="1158"/>
        <w:gridCol w:w="1158"/>
        <w:gridCol w:w="1158"/>
        <w:gridCol w:w="965"/>
        <w:gridCol w:w="1158"/>
        <w:gridCol w:w="838"/>
        <w:gridCol w:w="900"/>
      </w:tblGrid>
      <w:tr w:rsidR="00DF10C7" w:rsidRPr="00DD3722" w:rsidTr="001B6B54">
        <w:trPr>
          <w:trHeight w:val="1212"/>
        </w:trPr>
        <w:tc>
          <w:tcPr>
            <w:tcW w:w="485" w:type="dxa"/>
          </w:tcPr>
          <w:p w:rsidR="00DF10C7" w:rsidRPr="00DD3722" w:rsidRDefault="00DF10C7" w:rsidP="001B6B54">
            <w:pPr>
              <w:spacing w:line="360" w:lineRule="auto"/>
              <w:ind w:right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DF10C7" w:rsidRPr="00DD3722" w:rsidRDefault="00DF10C7" w:rsidP="001B6B54">
            <w:pPr>
              <w:tabs>
                <w:tab w:val="left" w:pos="1452"/>
              </w:tabs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16" w:type="dxa"/>
            <w:gridSpan w:val="2"/>
          </w:tcPr>
          <w:p w:rsidR="00DF10C7" w:rsidRPr="00DD3722" w:rsidRDefault="00DF10C7" w:rsidP="001B6B54">
            <w:pPr>
              <w:spacing w:line="360" w:lineRule="auto"/>
              <w:ind w:righ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 xml:space="preserve">Развитие слухового восприятия </w:t>
            </w:r>
          </w:p>
        </w:tc>
        <w:tc>
          <w:tcPr>
            <w:tcW w:w="2316" w:type="dxa"/>
            <w:gridSpan w:val="2"/>
          </w:tcPr>
          <w:p w:rsidR="00DF10C7" w:rsidRPr="00DD3722" w:rsidRDefault="00DF10C7" w:rsidP="001B6B54">
            <w:pPr>
              <w:spacing w:line="360" w:lineRule="auto"/>
              <w:ind w:right="-1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Социальн</w:t>
            </w:r>
            <w:proofErr w:type="gramStart"/>
            <w:r w:rsidRPr="00DD3722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DD3722">
              <w:rPr>
                <w:rFonts w:ascii="Times New Roman" w:hAnsi="Times New Roman"/>
                <w:sz w:val="24"/>
                <w:szCs w:val="24"/>
              </w:rPr>
              <w:t xml:space="preserve"> коммуникативное развитие</w:t>
            </w:r>
          </w:p>
        </w:tc>
        <w:tc>
          <w:tcPr>
            <w:tcW w:w="2123" w:type="dxa"/>
            <w:gridSpan w:val="2"/>
          </w:tcPr>
          <w:p w:rsidR="00DF10C7" w:rsidRPr="00DD3722" w:rsidRDefault="00DF10C7" w:rsidP="001B6B54">
            <w:pPr>
              <w:spacing w:line="360" w:lineRule="auto"/>
              <w:ind w:right="-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738" w:type="dxa"/>
            <w:gridSpan w:val="2"/>
          </w:tcPr>
          <w:p w:rsidR="00DF10C7" w:rsidRPr="00DD3722" w:rsidRDefault="00DF10C7" w:rsidP="001B6B54">
            <w:pPr>
              <w:spacing w:line="360" w:lineRule="auto"/>
              <w:ind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Сенсорное развитие</w:t>
            </w:r>
          </w:p>
        </w:tc>
      </w:tr>
      <w:tr w:rsidR="00DF10C7" w:rsidRPr="00DD3722" w:rsidTr="001B6B54">
        <w:trPr>
          <w:trHeight w:val="505"/>
        </w:trPr>
        <w:tc>
          <w:tcPr>
            <w:tcW w:w="485" w:type="dxa"/>
          </w:tcPr>
          <w:p w:rsidR="00DF10C7" w:rsidRPr="00DD3722" w:rsidRDefault="00DF10C7" w:rsidP="001B6B54">
            <w:pPr>
              <w:spacing w:line="360" w:lineRule="auto"/>
              <w:ind w:right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DF10C7" w:rsidRPr="00DD3722" w:rsidRDefault="00DF10C7" w:rsidP="001B6B54">
            <w:pPr>
              <w:spacing w:line="360" w:lineRule="auto"/>
              <w:ind w:left="-108" w:right="176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Н.г</w:t>
            </w:r>
            <w:proofErr w:type="spellEnd"/>
            <w:r w:rsidRPr="00DD37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</w:tcPr>
          <w:p w:rsidR="00DF10C7" w:rsidRPr="00DD3722" w:rsidRDefault="00DF10C7" w:rsidP="001B6B54">
            <w:pPr>
              <w:tabs>
                <w:tab w:val="left" w:pos="459"/>
              </w:tabs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К.г</w:t>
            </w:r>
            <w:proofErr w:type="spellEnd"/>
          </w:p>
        </w:tc>
        <w:tc>
          <w:tcPr>
            <w:tcW w:w="1158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Н.г</w:t>
            </w:r>
            <w:proofErr w:type="spellEnd"/>
            <w:r w:rsidRPr="00DD37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8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К.г</w:t>
            </w:r>
            <w:proofErr w:type="spellEnd"/>
            <w:r w:rsidRPr="00DD37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8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Н.г</w:t>
            </w:r>
            <w:proofErr w:type="spellEnd"/>
            <w:r w:rsidRPr="00DD37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8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К.г</w:t>
            </w:r>
            <w:proofErr w:type="spellEnd"/>
            <w:r w:rsidRPr="00DD37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Н.г</w:t>
            </w:r>
            <w:proofErr w:type="spellEnd"/>
            <w:r w:rsidRPr="00DD37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8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К.г</w:t>
            </w:r>
            <w:proofErr w:type="spellEnd"/>
            <w:r w:rsidRPr="00DD37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Н.г</w:t>
            </w:r>
            <w:proofErr w:type="spellEnd"/>
            <w:r w:rsidRPr="00DD37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К.г</w:t>
            </w:r>
            <w:proofErr w:type="spellEnd"/>
            <w:r w:rsidRPr="00DD37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10C7" w:rsidRPr="00DD3722" w:rsidTr="001B6B54">
        <w:trPr>
          <w:trHeight w:val="505"/>
        </w:trPr>
        <w:tc>
          <w:tcPr>
            <w:tcW w:w="485" w:type="dxa"/>
          </w:tcPr>
          <w:p w:rsidR="00DF10C7" w:rsidRPr="00DD3722" w:rsidRDefault="00DF10C7" w:rsidP="001B6B54">
            <w:pPr>
              <w:spacing w:line="360" w:lineRule="auto"/>
              <w:ind w:righ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65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965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1158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158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1158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158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965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158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38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900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DF10C7" w:rsidRPr="00DD3722" w:rsidTr="001B6B54">
        <w:trPr>
          <w:trHeight w:val="492"/>
        </w:trPr>
        <w:tc>
          <w:tcPr>
            <w:tcW w:w="485" w:type="dxa"/>
          </w:tcPr>
          <w:p w:rsidR="00DF10C7" w:rsidRPr="00DD3722" w:rsidRDefault="00DF10C7" w:rsidP="001B6B54">
            <w:pPr>
              <w:spacing w:line="360" w:lineRule="auto"/>
              <w:ind w:righ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965" w:type="dxa"/>
          </w:tcPr>
          <w:p w:rsidR="00DF10C7" w:rsidRPr="00DD3722" w:rsidRDefault="00DF10C7" w:rsidP="001B6B54">
            <w:pPr>
              <w:tabs>
                <w:tab w:val="left" w:pos="459"/>
              </w:tabs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 xml:space="preserve"> 15%</w:t>
            </w:r>
          </w:p>
        </w:tc>
        <w:tc>
          <w:tcPr>
            <w:tcW w:w="965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1158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1158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1158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1158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965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1158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38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900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</w:tr>
      <w:tr w:rsidR="00DF10C7" w:rsidRPr="00DD3722" w:rsidTr="001B6B54">
        <w:trPr>
          <w:trHeight w:val="518"/>
        </w:trPr>
        <w:tc>
          <w:tcPr>
            <w:tcW w:w="485" w:type="dxa"/>
          </w:tcPr>
          <w:p w:rsidR="00DF10C7" w:rsidRPr="00DD3722" w:rsidRDefault="00DF10C7" w:rsidP="001B6B54">
            <w:pPr>
              <w:spacing w:line="360" w:lineRule="auto"/>
              <w:ind w:righ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965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965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1158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158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1158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1158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965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1158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38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900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</w:tbl>
    <w:p w:rsidR="00DF10C7" w:rsidRPr="00DD3722" w:rsidRDefault="00DF10C7" w:rsidP="00DF10C7">
      <w:pPr>
        <w:spacing w:after="0" w:line="240" w:lineRule="auto"/>
        <w:ind w:right="708"/>
        <w:rPr>
          <w:rFonts w:ascii="Times New Roman" w:hAnsi="Times New Roman"/>
          <w:b/>
          <w:sz w:val="24"/>
          <w:szCs w:val="24"/>
        </w:rPr>
      </w:pPr>
    </w:p>
    <w:p w:rsidR="00DF10C7" w:rsidRPr="00DD3722" w:rsidRDefault="00DF10C7" w:rsidP="00DF10C7">
      <w:pPr>
        <w:spacing w:after="0" w:line="360" w:lineRule="auto"/>
        <w:ind w:right="708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F10C7" w:rsidRPr="00DD3722" w:rsidRDefault="00DF10C7" w:rsidP="00DF10C7">
      <w:pPr>
        <w:rPr>
          <w:rFonts w:ascii="Times New Roman" w:eastAsia="SimSun" w:hAnsi="Times New Roman"/>
          <w:sz w:val="24"/>
          <w:szCs w:val="24"/>
          <w:lang w:eastAsia="zh-CN"/>
        </w:rPr>
      </w:pPr>
    </w:p>
    <w:p w:rsidR="00DF10C7" w:rsidRPr="00DD3722" w:rsidRDefault="00DF10C7" w:rsidP="00DF10C7">
      <w:pPr>
        <w:spacing w:after="0" w:line="360" w:lineRule="auto"/>
        <w:ind w:right="708" w:firstLine="709"/>
        <w:jc w:val="center"/>
        <w:rPr>
          <w:rFonts w:ascii="Times New Roman" w:hAnsi="Times New Roman"/>
          <w:b/>
          <w:sz w:val="24"/>
          <w:szCs w:val="24"/>
        </w:rPr>
      </w:pPr>
      <w:r w:rsidRPr="00DD3722">
        <w:rPr>
          <w:rFonts w:ascii="Times New Roman" w:hAnsi="Times New Roman"/>
          <w:b/>
          <w:sz w:val="24"/>
          <w:szCs w:val="24"/>
        </w:rPr>
        <w:t>Диаграмма развития компетенций детей в рамках освоения образовательных областей 2021 - 2022 год (начало года)</w:t>
      </w:r>
    </w:p>
    <w:p w:rsidR="00DF10C7" w:rsidRPr="00DD3722" w:rsidRDefault="00DF10C7" w:rsidP="00DF10C7">
      <w:pPr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77510" cy="3200400"/>
            <wp:effectExtent l="0" t="0" r="0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F10C7" w:rsidRPr="00DD3722" w:rsidRDefault="00DF10C7" w:rsidP="00DF10C7">
      <w:pPr>
        <w:rPr>
          <w:rFonts w:ascii="Times New Roman" w:eastAsia="SimSun" w:hAnsi="Times New Roman"/>
          <w:sz w:val="24"/>
          <w:szCs w:val="24"/>
          <w:lang w:eastAsia="zh-CN"/>
        </w:rPr>
      </w:pPr>
    </w:p>
    <w:p w:rsidR="00DF10C7" w:rsidRPr="00DD3722" w:rsidRDefault="00DF10C7" w:rsidP="00DF10C7">
      <w:pPr>
        <w:rPr>
          <w:rFonts w:ascii="Times New Roman" w:eastAsia="SimSun" w:hAnsi="Times New Roman"/>
          <w:sz w:val="24"/>
          <w:szCs w:val="24"/>
          <w:lang w:eastAsia="zh-CN"/>
        </w:rPr>
      </w:pPr>
    </w:p>
    <w:p w:rsidR="00DF10C7" w:rsidRPr="00DD3722" w:rsidRDefault="00DF10C7" w:rsidP="00DF10C7">
      <w:pPr>
        <w:rPr>
          <w:rFonts w:ascii="Times New Roman" w:eastAsia="SimSun" w:hAnsi="Times New Roman"/>
          <w:sz w:val="24"/>
          <w:szCs w:val="24"/>
          <w:lang w:eastAsia="zh-CN"/>
        </w:rPr>
      </w:pPr>
    </w:p>
    <w:p w:rsidR="00DF10C7" w:rsidRDefault="00DF10C7" w:rsidP="00DF10C7">
      <w:pPr>
        <w:spacing w:after="0" w:line="360" w:lineRule="auto"/>
        <w:ind w:right="708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F10C7" w:rsidRPr="00DD3722" w:rsidRDefault="00DF10C7" w:rsidP="00DF10C7">
      <w:pPr>
        <w:spacing w:after="0" w:line="360" w:lineRule="auto"/>
        <w:ind w:right="708" w:firstLine="709"/>
        <w:jc w:val="center"/>
        <w:rPr>
          <w:rFonts w:ascii="Times New Roman" w:hAnsi="Times New Roman"/>
          <w:b/>
          <w:sz w:val="24"/>
          <w:szCs w:val="24"/>
        </w:rPr>
      </w:pPr>
      <w:r w:rsidRPr="00DD3722">
        <w:rPr>
          <w:rFonts w:ascii="Times New Roman" w:hAnsi="Times New Roman"/>
          <w:b/>
          <w:sz w:val="24"/>
          <w:szCs w:val="24"/>
        </w:rPr>
        <w:lastRenderedPageBreak/>
        <w:t>Диаграмма развития компетенций детей в рамках освоения образовательных областей 2021 – 2022 год (конец года)</w:t>
      </w:r>
    </w:p>
    <w:p w:rsidR="00DF10C7" w:rsidRPr="00DD3722" w:rsidRDefault="00DF10C7" w:rsidP="00DF10C7">
      <w:pPr>
        <w:spacing w:after="0" w:line="360" w:lineRule="auto"/>
        <w:ind w:right="708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F10C7" w:rsidRPr="00DD3722" w:rsidRDefault="00DF10C7" w:rsidP="00DF10C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5495290" cy="3209290"/>
            <wp:effectExtent l="0" t="0" r="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F10C7" w:rsidRPr="00DD3722" w:rsidRDefault="00DF10C7" w:rsidP="00DF10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  <w:lang w:eastAsia="zh-CN"/>
        </w:rPr>
      </w:pPr>
    </w:p>
    <w:p w:rsidR="00DF10C7" w:rsidRPr="00DD3722" w:rsidRDefault="00DF10C7" w:rsidP="00DF10C7">
      <w:pPr>
        <w:shd w:val="clear" w:color="auto" w:fill="FFFFFF"/>
        <w:spacing w:after="0" w:line="240" w:lineRule="auto"/>
        <w:rPr>
          <w:rStyle w:val="a3"/>
          <w:rFonts w:ascii="Times New Roman" w:hAnsi="Times New Roman"/>
          <w:color w:val="333333"/>
          <w:sz w:val="24"/>
          <w:szCs w:val="24"/>
        </w:rPr>
      </w:pPr>
      <w:r w:rsidRPr="00DD3722">
        <w:rPr>
          <w:rStyle w:val="a3"/>
          <w:rFonts w:ascii="Times New Roman" w:hAnsi="Times New Roman"/>
          <w:color w:val="333333"/>
          <w:sz w:val="24"/>
          <w:szCs w:val="24"/>
        </w:rPr>
        <w:t>Вывод:</w:t>
      </w:r>
    </w:p>
    <w:p w:rsidR="00DF10C7" w:rsidRPr="00DD3722" w:rsidRDefault="00DF10C7" w:rsidP="00DF10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  <w:lang w:eastAsia="zh-CN"/>
        </w:rPr>
      </w:pPr>
      <w:r w:rsidRPr="00DD3722">
        <w:rPr>
          <w:rFonts w:ascii="Times New Roman" w:hAnsi="Times New Roman"/>
          <w:color w:val="333333"/>
          <w:sz w:val="24"/>
          <w:szCs w:val="24"/>
        </w:rPr>
        <w:t> По итогам сравнительного анализа показателей начала и конца учебного года, можно сделать следующие выводы. К концу учебного года, уровень знаний, умений и навыков детей логопедической   старшей группы 6-го года жизни, достиг хороших результатов. Программный материал   усвоен на среднем уровне.</w:t>
      </w:r>
      <w:r w:rsidRPr="00DD3722">
        <w:rPr>
          <w:rFonts w:ascii="Times New Roman" w:hAnsi="Times New Roman"/>
          <w:sz w:val="24"/>
          <w:szCs w:val="24"/>
          <w:shd w:val="clear" w:color="auto" w:fill="FFFFFF"/>
        </w:rPr>
        <w:t xml:space="preserve"> По результатам диагностики намечен план коррекционной работы в подготовительной группе.</w:t>
      </w:r>
    </w:p>
    <w:p w:rsidR="00DF10C7" w:rsidRPr="00DD3722" w:rsidRDefault="00DF10C7" w:rsidP="00DF10C7">
      <w:pPr>
        <w:spacing w:after="0" w:line="360" w:lineRule="auto"/>
        <w:ind w:right="-568"/>
        <w:rPr>
          <w:rFonts w:ascii="Times New Roman" w:hAnsi="Times New Roman"/>
          <w:b/>
          <w:sz w:val="24"/>
          <w:szCs w:val="24"/>
        </w:rPr>
      </w:pPr>
    </w:p>
    <w:p w:rsidR="00DF10C7" w:rsidRPr="00DD3722" w:rsidRDefault="00DF10C7" w:rsidP="00DF10C7">
      <w:pPr>
        <w:spacing w:after="0" w:line="360" w:lineRule="auto"/>
        <w:ind w:right="-568" w:firstLine="709"/>
        <w:jc w:val="center"/>
        <w:rPr>
          <w:rFonts w:ascii="Times New Roman" w:hAnsi="Times New Roman"/>
          <w:b/>
          <w:sz w:val="24"/>
          <w:szCs w:val="24"/>
        </w:rPr>
      </w:pPr>
      <w:r w:rsidRPr="00DD3722">
        <w:rPr>
          <w:rFonts w:ascii="Times New Roman" w:hAnsi="Times New Roman"/>
          <w:b/>
          <w:sz w:val="24"/>
          <w:szCs w:val="24"/>
        </w:rPr>
        <w:t>Развитие компетенций детей в рамках освоения образовательных областей</w:t>
      </w:r>
    </w:p>
    <w:p w:rsidR="00DF10C7" w:rsidRPr="00DD3722" w:rsidRDefault="00DF10C7" w:rsidP="00DF10C7">
      <w:pPr>
        <w:jc w:val="center"/>
        <w:rPr>
          <w:rFonts w:ascii="Times New Roman" w:hAnsi="Times New Roman"/>
          <w:b/>
          <w:sz w:val="24"/>
          <w:szCs w:val="24"/>
        </w:rPr>
      </w:pPr>
      <w:r w:rsidRPr="00DD3722">
        <w:rPr>
          <w:rFonts w:ascii="Times New Roman" w:hAnsi="Times New Roman"/>
          <w:b/>
          <w:sz w:val="24"/>
          <w:szCs w:val="24"/>
        </w:rPr>
        <w:t>за аттестуемый период</w:t>
      </w:r>
    </w:p>
    <w:p w:rsidR="00DF10C7" w:rsidRPr="00DD3722" w:rsidRDefault="00DF10C7" w:rsidP="00DF10C7">
      <w:pPr>
        <w:spacing w:after="0" w:line="240" w:lineRule="auto"/>
        <w:ind w:right="708"/>
        <w:jc w:val="center"/>
        <w:rPr>
          <w:rFonts w:ascii="Times New Roman" w:hAnsi="Times New Roman"/>
          <w:b/>
          <w:sz w:val="24"/>
          <w:szCs w:val="24"/>
        </w:rPr>
      </w:pPr>
      <w:r w:rsidRPr="00DD3722">
        <w:rPr>
          <w:rFonts w:ascii="Times New Roman" w:hAnsi="Times New Roman"/>
          <w:b/>
          <w:sz w:val="24"/>
          <w:szCs w:val="24"/>
        </w:rPr>
        <w:t xml:space="preserve"> 2022-2023 учебный год (подготовительная группа)</w:t>
      </w:r>
    </w:p>
    <w:tbl>
      <w:tblPr>
        <w:tblpPr w:leftFromText="180" w:rightFromText="180" w:vertAnchor="text" w:horzAnchor="margin" w:tblpY="108"/>
        <w:tblW w:w="10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"/>
        <w:gridCol w:w="1034"/>
        <w:gridCol w:w="934"/>
        <w:gridCol w:w="1047"/>
        <w:gridCol w:w="1134"/>
        <w:gridCol w:w="993"/>
        <w:gridCol w:w="992"/>
        <w:gridCol w:w="992"/>
        <w:gridCol w:w="1134"/>
        <w:gridCol w:w="1134"/>
        <w:gridCol w:w="1007"/>
        <w:gridCol w:w="6"/>
      </w:tblGrid>
      <w:tr w:rsidR="00DF10C7" w:rsidRPr="00DD3722" w:rsidTr="001B6B54">
        <w:trPr>
          <w:trHeight w:val="1271"/>
        </w:trPr>
        <w:tc>
          <w:tcPr>
            <w:tcW w:w="495" w:type="dxa"/>
          </w:tcPr>
          <w:p w:rsidR="00DF10C7" w:rsidRPr="00DD3722" w:rsidRDefault="00DF10C7" w:rsidP="001B6B54">
            <w:pPr>
              <w:spacing w:line="360" w:lineRule="auto"/>
              <w:ind w:right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2"/>
          </w:tcPr>
          <w:p w:rsidR="00DF10C7" w:rsidRPr="00DD3722" w:rsidRDefault="00DF10C7" w:rsidP="001B6B54">
            <w:pPr>
              <w:tabs>
                <w:tab w:val="left" w:pos="1452"/>
              </w:tabs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81" w:type="dxa"/>
            <w:gridSpan w:val="2"/>
          </w:tcPr>
          <w:p w:rsidR="00DF10C7" w:rsidRPr="00DD3722" w:rsidRDefault="00DF10C7" w:rsidP="001B6B54">
            <w:pPr>
              <w:spacing w:line="360" w:lineRule="auto"/>
              <w:ind w:righ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 xml:space="preserve">Развитие слухового восприятия                                              </w:t>
            </w:r>
          </w:p>
        </w:tc>
        <w:tc>
          <w:tcPr>
            <w:tcW w:w="1985" w:type="dxa"/>
            <w:gridSpan w:val="2"/>
          </w:tcPr>
          <w:p w:rsidR="00DF10C7" w:rsidRPr="00DD3722" w:rsidRDefault="00DF10C7" w:rsidP="001B6B54">
            <w:pPr>
              <w:spacing w:line="360" w:lineRule="auto"/>
              <w:ind w:right="-1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Социальн</w:t>
            </w:r>
            <w:proofErr w:type="gramStart"/>
            <w:r w:rsidRPr="00DD3722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DD3722">
              <w:rPr>
                <w:rFonts w:ascii="Times New Roman" w:hAnsi="Times New Roman"/>
                <w:sz w:val="24"/>
                <w:szCs w:val="24"/>
              </w:rPr>
              <w:t xml:space="preserve"> - коммуникативное развитие</w:t>
            </w:r>
          </w:p>
        </w:tc>
        <w:tc>
          <w:tcPr>
            <w:tcW w:w="2126" w:type="dxa"/>
            <w:gridSpan w:val="2"/>
          </w:tcPr>
          <w:p w:rsidR="00DF10C7" w:rsidRPr="00DD3722" w:rsidRDefault="00DF10C7" w:rsidP="001B6B54">
            <w:pPr>
              <w:spacing w:line="360" w:lineRule="auto"/>
              <w:ind w:right="-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47" w:type="dxa"/>
            <w:gridSpan w:val="3"/>
          </w:tcPr>
          <w:p w:rsidR="00DF10C7" w:rsidRPr="00DD3722" w:rsidRDefault="00DF10C7" w:rsidP="001B6B54">
            <w:pPr>
              <w:spacing w:line="360" w:lineRule="auto"/>
              <w:ind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Сенсорное развитие</w:t>
            </w:r>
          </w:p>
        </w:tc>
      </w:tr>
      <w:tr w:rsidR="00DF10C7" w:rsidRPr="00DD3722" w:rsidTr="001B6B54">
        <w:trPr>
          <w:gridAfter w:val="1"/>
          <w:wAfter w:w="6" w:type="dxa"/>
          <w:trHeight w:val="460"/>
        </w:trPr>
        <w:tc>
          <w:tcPr>
            <w:tcW w:w="495" w:type="dxa"/>
          </w:tcPr>
          <w:p w:rsidR="00DF10C7" w:rsidRPr="00DD3722" w:rsidRDefault="00DF10C7" w:rsidP="001B6B54">
            <w:pPr>
              <w:spacing w:line="360" w:lineRule="auto"/>
              <w:ind w:right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DF10C7" w:rsidRPr="00DD3722" w:rsidRDefault="00DF10C7" w:rsidP="001B6B54">
            <w:pPr>
              <w:spacing w:line="360" w:lineRule="auto"/>
              <w:ind w:left="-108" w:right="176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Н.г</w:t>
            </w:r>
            <w:proofErr w:type="spellEnd"/>
            <w:r w:rsidRPr="00DD37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4" w:type="dxa"/>
          </w:tcPr>
          <w:p w:rsidR="00DF10C7" w:rsidRPr="00DD3722" w:rsidRDefault="00DF10C7" w:rsidP="001B6B54">
            <w:pPr>
              <w:tabs>
                <w:tab w:val="left" w:pos="459"/>
              </w:tabs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К.г</w:t>
            </w:r>
            <w:proofErr w:type="spellEnd"/>
          </w:p>
        </w:tc>
        <w:tc>
          <w:tcPr>
            <w:tcW w:w="1047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Н.г</w:t>
            </w:r>
            <w:proofErr w:type="spellEnd"/>
            <w:r w:rsidRPr="00DD37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К.г</w:t>
            </w:r>
            <w:proofErr w:type="spellEnd"/>
            <w:r w:rsidRPr="00DD37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Н.г</w:t>
            </w:r>
            <w:proofErr w:type="spellEnd"/>
            <w:r w:rsidRPr="00DD37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К.г</w:t>
            </w:r>
            <w:proofErr w:type="spellEnd"/>
            <w:r w:rsidRPr="00DD37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Н.г</w:t>
            </w:r>
            <w:proofErr w:type="spellEnd"/>
            <w:r w:rsidRPr="00DD37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К.г</w:t>
            </w:r>
            <w:proofErr w:type="spellEnd"/>
            <w:r w:rsidRPr="00DD37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Н.г</w:t>
            </w:r>
            <w:proofErr w:type="spellEnd"/>
            <w:r w:rsidRPr="00DD37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7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К.г</w:t>
            </w:r>
            <w:proofErr w:type="spellEnd"/>
            <w:r w:rsidRPr="00DD37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10C7" w:rsidRPr="00DD3722" w:rsidTr="001B6B54">
        <w:trPr>
          <w:gridAfter w:val="1"/>
          <w:wAfter w:w="6" w:type="dxa"/>
          <w:trHeight w:val="448"/>
        </w:trPr>
        <w:tc>
          <w:tcPr>
            <w:tcW w:w="495" w:type="dxa"/>
          </w:tcPr>
          <w:p w:rsidR="00DF10C7" w:rsidRPr="00DD3722" w:rsidRDefault="00DF10C7" w:rsidP="001B6B54">
            <w:pPr>
              <w:spacing w:line="360" w:lineRule="auto"/>
              <w:ind w:righ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034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934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81,25%</w:t>
            </w:r>
          </w:p>
        </w:tc>
        <w:tc>
          <w:tcPr>
            <w:tcW w:w="1047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18,75%</w:t>
            </w:r>
          </w:p>
        </w:tc>
        <w:tc>
          <w:tcPr>
            <w:tcW w:w="1134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81, 75%</w:t>
            </w:r>
          </w:p>
        </w:tc>
        <w:tc>
          <w:tcPr>
            <w:tcW w:w="993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992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87,5%</w:t>
            </w:r>
          </w:p>
        </w:tc>
        <w:tc>
          <w:tcPr>
            <w:tcW w:w="992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18,75%</w:t>
            </w:r>
          </w:p>
        </w:tc>
        <w:tc>
          <w:tcPr>
            <w:tcW w:w="1134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81,25%</w:t>
            </w:r>
          </w:p>
        </w:tc>
        <w:tc>
          <w:tcPr>
            <w:tcW w:w="1134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25 %</w:t>
            </w:r>
          </w:p>
        </w:tc>
        <w:tc>
          <w:tcPr>
            <w:tcW w:w="1007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DF10C7" w:rsidRPr="00DD3722" w:rsidTr="001B6B54">
        <w:trPr>
          <w:gridAfter w:val="1"/>
          <w:wAfter w:w="6" w:type="dxa"/>
          <w:trHeight w:val="847"/>
        </w:trPr>
        <w:tc>
          <w:tcPr>
            <w:tcW w:w="495" w:type="dxa"/>
          </w:tcPr>
          <w:p w:rsidR="00DF10C7" w:rsidRPr="00DD3722" w:rsidRDefault="00DF10C7" w:rsidP="001B6B54">
            <w:pPr>
              <w:spacing w:line="360" w:lineRule="auto"/>
              <w:ind w:righ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034" w:type="dxa"/>
          </w:tcPr>
          <w:p w:rsidR="00DF10C7" w:rsidRPr="00DD3722" w:rsidRDefault="00DF10C7" w:rsidP="001B6B54">
            <w:pPr>
              <w:tabs>
                <w:tab w:val="left" w:pos="459"/>
              </w:tabs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62,5%</w:t>
            </w:r>
          </w:p>
        </w:tc>
        <w:tc>
          <w:tcPr>
            <w:tcW w:w="934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18,75%</w:t>
            </w:r>
          </w:p>
        </w:tc>
        <w:tc>
          <w:tcPr>
            <w:tcW w:w="1047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56,25%</w:t>
            </w:r>
          </w:p>
        </w:tc>
        <w:tc>
          <w:tcPr>
            <w:tcW w:w="1134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18,25%</w:t>
            </w:r>
          </w:p>
        </w:tc>
        <w:tc>
          <w:tcPr>
            <w:tcW w:w="993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68,75%</w:t>
            </w:r>
          </w:p>
        </w:tc>
        <w:tc>
          <w:tcPr>
            <w:tcW w:w="992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12,5%</w:t>
            </w:r>
          </w:p>
        </w:tc>
        <w:tc>
          <w:tcPr>
            <w:tcW w:w="992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62,5 %</w:t>
            </w:r>
          </w:p>
        </w:tc>
        <w:tc>
          <w:tcPr>
            <w:tcW w:w="1134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18,75%</w:t>
            </w:r>
          </w:p>
        </w:tc>
        <w:tc>
          <w:tcPr>
            <w:tcW w:w="1134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43, 75%</w:t>
            </w:r>
          </w:p>
        </w:tc>
        <w:tc>
          <w:tcPr>
            <w:tcW w:w="1007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25 %</w:t>
            </w:r>
          </w:p>
        </w:tc>
      </w:tr>
      <w:tr w:rsidR="00DF10C7" w:rsidRPr="00DD3722" w:rsidTr="001B6B54">
        <w:trPr>
          <w:gridAfter w:val="1"/>
          <w:wAfter w:w="6" w:type="dxa"/>
          <w:trHeight w:val="413"/>
        </w:trPr>
        <w:tc>
          <w:tcPr>
            <w:tcW w:w="495" w:type="dxa"/>
          </w:tcPr>
          <w:p w:rsidR="00DF10C7" w:rsidRPr="00DD3722" w:rsidRDefault="00DF10C7" w:rsidP="001B6B54">
            <w:pPr>
              <w:spacing w:line="360" w:lineRule="auto"/>
              <w:ind w:righ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</w:p>
        </w:tc>
        <w:tc>
          <w:tcPr>
            <w:tcW w:w="1034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12,5%</w:t>
            </w:r>
          </w:p>
        </w:tc>
        <w:tc>
          <w:tcPr>
            <w:tcW w:w="934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047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1134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993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6,25%</w:t>
            </w:r>
          </w:p>
        </w:tc>
        <w:tc>
          <w:tcPr>
            <w:tcW w:w="992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18,75%</w:t>
            </w:r>
          </w:p>
        </w:tc>
        <w:tc>
          <w:tcPr>
            <w:tcW w:w="1134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31,25%</w:t>
            </w:r>
          </w:p>
        </w:tc>
        <w:tc>
          <w:tcPr>
            <w:tcW w:w="1007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DF10C7" w:rsidRPr="00DD3722" w:rsidRDefault="00DF10C7" w:rsidP="00DF10C7">
      <w:pPr>
        <w:rPr>
          <w:rFonts w:ascii="Times New Roman" w:eastAsia="SimSun" w:hAnsi="Times New Roman"/>
          <w:sz w:val="24"/>
          <w:szCs w:val="24"/>
          <w:lang w:eastAsia="zh-CN"/>
        </w:rPr>
      </w:pPr>
    </w:p>
    <w:p w:rsidR="00DF10C7" w:rsidRPr="00DD3722" w:rsidRDefault="00DF10C7" w:rsidP="00DF10C7">
      <w:pPr>
        <w:spacing w:after="0" w:line="360" w:lineRule="auto"/>
        <w:ind w:right="708"/>
        <w:jc w:val="center"/>
        <w:rPr>
          <w:rFonts w:ascii="Times New Roman" w:hAnsi="Times New Roman"/>
          <w:b/>
          <w:sz w:val="24"/>
          <w:szCs w:val="24"/>
        </w:rPr>
      </w:pPr>
      <w:r w:rsidRPr="00DD3722">
        <w:rPr>
          <w:rFonts w:ascii="Times New Roman" w:hAnsi="Times New Roman"/>
          <w:b/>
          <w:sz w:val="24"/>
          <w:szCs w:val="24"/>
        </w:rPr>
        <w:t>Диаграмма развития компетенций детей в рамках освоения образовательных областей 2022 – 2023 год (начало года)</w:t>
      </w:r>
    </w:p>
    <w:p w:rsidR="00DF10C7" w:rsidRPr="00DD3722" w:rsidRDefault="00DF10C7" w:rsidP="00DF10C7">
      <w:pPr>
        <w:spacing w:after="0" w:line="360" w:lineRule="auto"/>
        <w:ind w:right="708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F10C7" w:rsidRPr="00DD3722" w:rsidRDefault="00DF10C7" w:rsidP="00DF10C7">
      <w:pPr>
        <w:spacing w:after="0" w:line="360" w:lineRule="auto"/>
        <w:ind w:right="708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95290" cy="320929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F10C7" w:rsidRPr="00DD3722" w:rsidRDefault="00DF10C7" w:rsidP="00DF10C7">
      <w:pPr>
        <w:spacing w:after="0" w:line="360" w:lineRule="auto"/>
        <w:ind w:right="708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F10C7" w:rsidRPr="00DD3722" w:rsidRDefault="00DF10C7" w:rsidP="00DF10C7">
      <w:pPr>
        <w:rPr>
          <w:rFonts w:ascii="Times New Roman" w:eastAsia="SimSun" w:hAnsi="Times New Roman"/>
          <w:sz w:val="24"/>
          <w:szCs w:val="24"/>
          <w:lang w:eastAsia="zh-CN"/>
        </w:rPr>
      </w:pPr>
    </w:p>
    <w:p w:rsidR="00DF10C7" w:rsidRPr="00DD3722" w:rsidRDefault="00DF10C7" w:rsidP="00DF10C7">
      <w:pPr>
        <w:spacing w:after="0" w:line="360" w:lineRule="auto"/>
        <w:ind w:right="708" w:firstLine="709"/>
        <w:jc w:val="center"/>
        <w:rPr>
          <w:rFonts w:ascii="Times New Roman" w:hAnsi="Times New Roman"/>
          <w:b/>
          <w:sz w:val="24"/>
          <w:szCs w:val="24"/>
        </w:rPr>
      </w:pPr>
      <w:r w:rsidRPr="00DD3722">
        <w:rPr>
          <w:rFonts w:ascii="Times New Roman" w:hAnsi="Times New Roman"/>
          <w:b/>
          <w:sz w:val="24"/>
          <w:szCs w:val="24"/>
        </w:rPr>
        <w:t>Диаграмма развития компетенций детей в рамках освоения образовательных областей 2022 – 2023 год (конец года)</w:t>
      </w:r>
    </w:p>
    <w:p w:rsidR="00DF10C7" w:rsidRPr="00DD3722" w:rsidRDefault="00DF10C7" w:rsidP="00DF10C7">
      <w:pPr>
        <w:rPr>
          <w:rFonts w:ascii="Times New Roman" w:eastAsia="SimSun" w:hAnsi="Times New Roman"/>
          <w:sz w:val="24"/>
          <w:szCs w:val="24"/>
          <w:lang w:eastAsia="zh-CN"/>
        </w:rPr>
      </w:pPr>
    </w:p>
    <w:p w:rsidR="00DF10C7" w:rsidRPr="00DD3722" w:rsidRDefault="00DF10C7" w:rsidP="00DF10C7">
      <w:pPr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95290" cy="3209290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F10C7" w:rsidRPr="00DD3722" w:rsidRDefault="00DF10C7" w:rsidP="00DF10C7">
      <w:pPr>
        <w:spacing w:after="0" w:line="360" w:lineRule="auto"/>
        <w:ind w:right="708"/>
        <w:rPr>
          <w:rFonts w:ascii="Times New Roman" w:hAnsi="Times New Roman"/>
          <w:b/>
          <w:sz w:val="24"/>
          <w:szCs w:val="24"/>
        </w:rPr>
      </w:pPr>
    </w:p>
    <w:p w:rsidR="00DF10C7" w:rsidRDefault="00DF10C7" w:rsidP="00DF10C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10C7" w:rsidRPr="00DD3722" w:rsidRDefault="00DF10C7" w:rsidP="00DF10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  <w:lang w:eastAsia="zh-CN"/>
        </w:rPr>
      </w:pPr>
      <w:r w:rsidRPr="00DD3722">
        <w:rPr>
          <w:rFonts w:ascii="Times New Roman" w:hAnsi="Times New Roman"/>
          <w:b/>
          <w:sz w:val="24"/>
          <w:szCs w:val="24"/>
        </w:rPr>
        <w:t>Вывод:</w:t>
      </w:r>
      <w:r w:rsidRPr="00DD3722">
        <w:rPr>
          <w:rFonts w:ascii="Times New Roman" w:hAnsi="Times New Roman"/>
          <w:sz w:val="24"/>
          <w:szCs w:val="24"/>
        </w:rPr>
        <w:t xml:space="preserve"> на начало учебного года у воспитанников группы компенсирующей направленности для детей с ТНР уровень развития всех компонентов познавательного и речевого развития был низким. За учебный год была проделана большая коррекционно-развивающая работа, результат которой прослеживается в итоговых таблицах, что ещё раз подтверждает положительную динамику развития всех познавательных процессов и речи у воспитанников и готовности детей к школьному обучению. Об эффективности проделанной логопедической работы свидетельствует изменение процентного соотношения уровней познавательного развития, выявленное на начальном этапе работы и в конце учебного года. Количество детей, выпускающихся в школу – 14 человек. Таким образом, результативность коррекционной логопедической работы </w:t>
      </w:r>
      <w:proofErr w:type="gramStart"/>
      <w:r w:rsidRPr="00DD3722">
        <w:rPr>
          <w:rFonts w:ascii="Times New Roman" w:hAnsi="Times New Roman"/>
          <w:sz w:val="24"/>
          <w:szCs w:val="24"/>
        </w:rPr>
        <w:t>на конец</w:t>
      </w:r>
      <w:proofErr w:type="gramEnd"/>
      <w:r w:rsidRPr="00DD3722">
        <w:rPr>
          <w:rFonts w:ascii="Times New Roman" w:hAnsi="Times New Roman"/>
          <w:sz w:val="24"/>
          <w:szCs w:val="24"/>
        </w:rPr>
        <w:t xml:space="preserve"> 2022 - 2023 учебного года составила 80%.</w:t>
      </w:r>
    </w:p>
    <w:p w:rsidR="00DF10C7" w:rsidRPr="00DD3722" w:rsidRDefault="00DF10C7" w:rsidP="00DF10C7">
      <w:pPr>
        <w:spacing w:after="0" w:line="360" w:lineRule="auto"/>
        <w:ind w:right="-568"/>
        <w:rPr>
          <w:rFonts w:ascii="Times New Roman" w:hAnsi="Times New Roman"/>
          <w:b/>
          <w:sz w:val="24"/>
          <w:szCs w:val="24"/>
        </w:rPr>
      </w:pPr>
    </w:p>
    <w:p w:rsidR="00DF10C7" w:rsidRPr="00DD3722" w:rsidRDefault="00DF10C7" w:rsidP="00DF10C7">
      <w:pPr>
        <w:spacing w:after="0" w:line="360" w:lineRule="auto"/>
        <w:ind w:right="-568"/>
        <w:jc w:val="center"/>
        <w:rPr>
          <w:rFonts w:ascii="Times New Roman" w:hAnsi="Times New Roman"/>
          <w:b/>
          <w:sz w:val="24"/>
          <w:szCs w:val="24"/>
        </w:rPr>
      </w:pPr>
      <w:r w:rsidRPr="00DD3722">
        <w:rPr>
          <w:rFonts w:ascii="Times New Roman" w:hAnsi="Times New Roman"/>
          <w:b/>
          <w:sz w:val="24"/>
          <w:szCs w:val="24"/>
        </w:rPr>
        <w:t>Развитие компетенций детей в рамках освоения образовательных областей</w:t>
      </w:r>
    </w:p>
    <w:p w:rsidR="00DF10C7" w:rsidRPr="00DD3722" w:rsidRDefault="00DF10C7" w:rsidP="00DF10C7">
      <w:pPr>
        <w:jc w:val="center"/>
        <w:rPr>
          <w:rFonts w:ascii="Times New Roman" w:hAnsi="Times New Roman"/>
          <w:b/>
          <w:sz w:val="24"/>
          <w:szCs w:val="24"/>
        </w:rPr>
      </w:pPr>
      <w:r w:rsidRPr="00DD3722">
        <w:rPr>
          <w:rFonts w:ascii="Times New Roman" w:hAnsi="Times New Roman"/>
          <w:b/>
          <w:sz w:val="24"/>
          <w:szCs w:val="24"/>
        </w:rPr>
        <w:t>за аттестуемый период</w:t>
      </w:r>
    </w:p>
    <w:p w:rsidR="00DF10C7" w:rsidRPr="00DD3722" w:rsidRDefault="00DF10C7" w:rsidP="00DF10C7">
      <w:pPr>
        <w:spacing w:after="0" w:line="240" w:lineRule="auto"/>
        <w:ind w:right="708"/>
        <w:jc w:val="center"/>
        <w:rPr>
          <w:rFonts w:ascii="Times New Roman" w:hAnsi="Times New Roman"/>
          <w:b/>
          <w:sz w:val="24"/>
          <w:szCs w:val="24"/>
        </w:rPr>
      </w:pPr>
      <w:r w:rsidRPr="00DD3722">
        <w:rPr>
          <w:rFonts w:ascii="Times New Roman" w:hAnsi="Times New Roman"/>
          <w:b/>
          <w:sz w:val="24"/>
          <w:szCs w:val="24"/>
        </w:rPr>
        <w:t>2023-2024 учебный год (старшая группа)</w:t>
      </w:r>
    </w:p>
    <w:tbl>
      <w:tblPr>
        <w:tblpPr w:leftFromText="180" w:rightFromText="180" w:vertAnchor="text" w:horzAnchor="margin" w:tblpY="344"/>
        <w:tblW w:w="10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"/>
        <w:gridCol w:w="1034"/>
        <w:gridCol w:w="934"/>
        <w:gridCol w:w="1180"/>
        <w:gridCol w:w="1181"/>
        <w:gridCol w:w="973"/>
        <w:gridCol w:w="1067"/>
        <w:gridCol w:w="1067"/>
        <w:gridCol w:w="1067"/>
        <w:gridCol w:w="1245"/>
        <w:gridCol w:w="723"/>
      </w:tblGrid>
      <w:tr w:rsidR="00DF10C7" w:rsidRPr="00DD3722" w:rsidTr="001B6B54">
        <w:trPr>
          <w:trHeight w:val="1229"/>
        </w:trPr>
        <w:tc>
          <w:tcPr>
            <w:tcW w:w="495" w:type="dxa"/>
          </w:tcPr>
          <w:p w:rsidR="00DF10C7" w:rsidRPr="00DD3722" w:rsidRDefault="00DF10C7" w:rsidP="001B6B54">
            <w:pPr>
              <w:spacing w:line="360" w:lineRule="auto"/>
              <w:ind w:right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2"/>
          </w:tcPr>
          <w:p w:rsidR="00DF10C7" w:rsidRPr="00DD3722" w:rsidRDefault="00DF10C7" w:rsidP="001B6B54">
            <w:pPr>
              <w:tabs>
                <w:tab w:val="left" w:pos="1452"/>
              </w:tabs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61" w:type="dxa"/>
            <w:gridSpan w:val="2"/>
          </w:tcPr>
          <w:p w:rsidR="00DF10C7" w:rsidRPr="00DD3722" w:rsidRDefault="00DF10C7" w:rsidP="001B6B54">
            <w:pPr>
              <w:spacing w:line="360" w:lineRule="auto"/>
              <w:ind w:righ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 xml:space="preserve">Развитие слухового восприятия                                              </w:t>
            </w:r>
          </w:p>
        </w:tc>
        <w:tc>
          <w:tcPr>
            <w:tcW w:w="2040" w:type="dxa"/>
            <w:gridSpan w:val="2"/>
          </w:tcPr>
          <w:p w:rsidR="00DF10C7" w:rsidRPr="00DD3722" w:rsidRDefault="00DF10C7" w:rsidP="001B6B54">
            <w:pPr>
              <w:spacing w:line="360" w:lineRule="auto"/>
              <w:ind w:right="-1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Социальн</w:t>
            </w:r>
            <w:proofErr w:type="gramStart"/>
            <w:r w:rsidRPr="00DD3722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DD3722">
              <w:rPr>
                <w:rFonts w:ascii="Times New Roman" w:hAnsi="Times New Roman"/>
                <w:sz w:val="24"/>
                <w:szCs w:val="24"/>
              </w:rPr>
              <w:t xml:space="preserve"> - коммуникативное развитие</w:t>
            </w:r>
          </w:p>
        </w:tc>
        <w:tc>
          <w:tcPr>
            <w:tcW w:w="2134" w:type="dxa"/>
            <w:gridSpan w:val="2"/>
          </w:tcPr>
          <w:p w:rsidR="00DF10C7" w:rsidRPr="00DD3722" w:rsidRDefault="00DF10C7" w:rsidP="001B6B54">
            <w:pPr>
              <w:spacing w:line="360" w:lineRule="auto"/>
              <w:ind w:right="-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68" w:type="dxa"/>
            <w:gridSpan w:val="2"/>
          </w:tcPr>
          <w:p w:rsidR="00DF10C7" w:rsidRPr="00DD3722" w:rsidRDefault="00DF10C7" w:rsidP="001B6B54">
            <w:pPr>
              <w:spacing w:line="360" w:lineRule="auto"/>
              <w:ind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Сенсорное развитие</w:t>
            </w:r>
          </w:p>
        </w:tc>
      </w:tr>
      <w:tr w:rsidR="00DF10C7" w:rsidRPr="00DD3722" w:rsidTr="001B6B54">
        <w:trPr>
          <w:trHeight w:val="460"/>
        </w:trPr>
        <w:tc>
          <w:tcPr>
            <w:tcW w:w="495" w:type="dxa"/>
          </w:tcPr>
          <w:p w:rsidR="00DF10C7" w:rsidRPr="00DD3722" w:rsidRDefault="00DF10C7" w:rsidP="001B6B54">
            <w:pPr>
              <w:spacing w:line="360" w:lineRule="auto"/>
              <w:ind w:right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DF10C7" w:rsidRPr="00DD3722" w:rsidRDefault="00DF10C7" w:rsidP="001B6B54">
            <w:pPr>
              <w:spacing w:line="360" w:lineRule="auto"/>
              <w:ind w:left="-108" w:right="176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Н.г</w:t>
            </w:r>
            <w:proofErr w:type="spellEnd"/>
            <w:r w:rsidRPr="00DD37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4" w:type="dxa"/>
          </w:tcPr>
          <w:p w:rsidR="00DF10C7" w:rsidRPr="00DD3722" w:rsidRDefault="00DF10C7" w:rsidP="001B6B54">
            <w:pPr>
              <w:tabs>
                <w:tab w:val="left" w:pos="459"/>
              </w:tabs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К.г</w:t>
            </w:r>
            <w:proofErr w:type="spellEnd"/>
          </w:p>
        </w:tc>
        <w:tc>
          <w:tcPr>
            <w:tcW w:w="1180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Н.г</w:t>
            </w:r>
            <w:proofErr w:type="spellEnd"/>
            <w:r w:rsidRPr="00DD37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К.г</w:t>
            </w:r>
            <w:proofErr w:type="spellEnd"/>
            <w:r w:rsidRPr="00DD37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3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Н.г</w:t>
            </w:r>
            <w:proofErr w:type="spellEnd"/>
            <w:r w:rsidRPr="00DD37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7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К.г</w:t>
            </w:r>
            <w:proofErr w:type="spellEnd"/>
            <w:r w:rsidRPr="00DD37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7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Н.г</w:t>
            </w:r>
            <w:proofErr w:type="spellEnd"/>
            <w:r w:rsidRPr="00DD37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7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К.г</w:t>
            </w:r>
            <w:proofErr w:type="spellEnd"/>
            <w:r w:rsidRPr="00DD37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5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Н.г</w:t>
            </w:r>
            <w:proofErr w:type="spellEnd"/>
            <w:r w:rsidRPr="00DD37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22">
              <w:rPr>
                <w:rFonts w:ascii="Times New Roman" w:hAnsi="Times New Roman"/>
                <w:sz w:val="24"/>
                <w:szCs w:val="24"/>
              </w:rPr>
              <w:t>К.г</w:t>
            </w:r>
            <w:proofErr w:type="spellEnd"/>
            <w:r w:rsidRPr="00DD37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10C7" w:rsidRPr="00DD3722" w:rsidTr="001B6B54">
        <w:trPr>
          <w:trHeight w:val="448"/>
        </w:trPr>
        <w:tc>
          <w:tcPr>
            <w:tcW w:w="495" w:type="dxa"/>
          </w:tcPr>
          <w:p w:rsidR="00DF10C7" w:rsidRPr="00DD3722" w:rsidRDefault="00DF10C7" w:rsidP="001B6B54">
            <w:pPr>
              <w:spacing w:line="360" w:lineRule="auto"/>
              <w:ind w:righ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034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934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14,5 %</w:t>
            </w:r>
          </w:p>
        </w:tc>
        <w:tc>
          <w:tcPr>
            <w:tcW w:w="1180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181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973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067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1067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067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1245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5 %</w:t>
            </w:r>
          </w:p>
        </w:tc>
        <w:tc>
          <w:tcPr>
            <w:tcW w:w="723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DF10C7" w:rsidRPr="00DD3722" w:rsidTr="001B6B54">
        <w:trPr>
          <w:trHeight w:val="652"/>
        </w:trPr>
        <w:tc>
          <w:tcPr>
            <w:tcW w:w="495" w:type="dxa"/>
          </w:tcPr>
          <w:p w:rsidR="00DF10C7" w:rsidRPr="00DD3722" w:rsidRDefault="00DF10C7" w:rsidP="001B6B54">
            <w:pPr>
              <w:spacing w:line="360" w:lineRule="auto"/>
              <w:ind w:righ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034" w:type="dxa"/>
          </w:tcPr>
          <w:p w:rsidR="00DF10C7" w:rsidRPr="00DD3722" w:rsidRDefault="00DF10C7" w:rsidP="001B6B54">
            <w:pPr>
              <w:tabs>
                <w:tab w:val="left" w:pos="459"/>
              </w:tabs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934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55,5%</w:t>
            </w:r>
          </w:p>
        </w:tc>
        <w:tc>
          <w:tcPr>
            <w:tcW w:w="1180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181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973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1067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1067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25 %</w:t>
            </w:r>
          </w:p>
        </w:tc>
        <w:tc>
          <w:tcPr>
            <w:tcW w:w="1067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1245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723" w:type="dxa"/>
          </w:tcPr>
          <w:p w:rsidR="00DF10C7" w:rsidRPr="00DD3722" w:rsidRDefault="00DF10C7" w:rsidP="001B6B54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DF10C7" w:rsidRPr="00DD3722" w:rsidTr="001B6B54">
        <w:trPr>
          <w:trHeight w:val="413"/>
        </w:trPr>
        <w:tc>
          <w:tcPr>
            <w:tcW w:w="495" w:type="dxa"/>
          </w:tcPr>
          <w:p w:rsidR="00DF10C7" w:rsidRPr="00DD3722" w:rsidRDefault="00DF10C7" w:rsidP="001B6B54">
            <w:pPr>
              <w:spacing w:line="360" w:lineRule="auto"/>
              <w:ind w:righ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</w:p>
        </w:tc>
        <w:tc>
          <w:tcPr>
            <w:tcW w:w="1034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934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1180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181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973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1067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067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1067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1245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22">
              <w:rPr>
                <w:rFonts w:ascii="Times New Roman" w:hAnsi="Times New Roman"/>
                <w:sz w:val="24"/>
                <w:szCs w:val="24"/>
              </w:rPr>
              <w:t>31,25%</w:t>
            </w:r>
          </w:p>
        </w:tc>
        <w:tc>
          <w:tcPr>
            <w:tcW w:w="723" w:type="dxa"/>
          </w:tcPr>
          <w:p w:rsidR="00DF10C7" w:rsidRPr="00DD3722" w:rsidRDefault="00DF10C7" w:rsidP="001B6B54">
            <w:pPr>
              <w:spacing w:line="36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</w:tbl>
    <w:p w:rsidR="00DF10C7" w:rsidRPr="00DD3722" w:rsidRDefault="00DF10C7" w:rsidP="00DF10C7">
      <w:pPr>
        <w:spacing w:after="0" w:line="360" w:lineRule="auto"/>
        <w:ind w:right="708"/>
        <w:rPr>
          <w:rFonts w:ascii="Times New Roman" w:hAnsi="Times New Roman"/>
          <w:b/>
          <w:sz w:val="24"/>
          <w:szCs w:val="24"/>
        </w:rPr>
      </w:pPr>
    </w:p>
    <w:p w:rsidR="00DF10C7" w:rsidRPr="00DD3722" w:rsidRDefault="00DF10C7" w:rsidP="00DF10C7">
      <w:pPr>
        <w:spacing w:after="0" w:line="360" w:lineRule="auto"/>
        <w:ind w:right="708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F10C7" w:rsidRPr="00DD3722" w:rsidRDefault="00DF10C7" w:rsidP="00DF10C7">
      <w:pPr>
        <w:spacing w:after="0" w:line="360" w:lineRule="auto"/>
        <w:ind w:right="708" w:firstLine="709"/>
        <w:jc w:val="center"/>
        <w:rPr>
          <w:rFonts w:ascii="Times New Roman" w:hAnsi="Times New Roman"/>
          <w:b/>
          <w:sz w:val="24"/>
          <w:szCs w:val="24"/>
        </w:rPr>
      </w:pPr>
      <w:r w:rsidRPr="00DD3722">
        <w:rPr>
          <w:rFonts w:ascii="Times New Roman" w:hAnsi="Times New Roman"/>
          <w:b/>
          <w:sz w:val="24"/>
          <w:szCs w:val="24"/>
        </w:rPr>
        <w:t>Диаграмма развития компетенций детей в рамках освоения образовательных областей 2023 – 2024 год (начало года)</w:t>
      </w:r>
      <w:r w:rsidRPr="004377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70880" cy="3131185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F10C7" w:rsidRDefault="00DF10C7" w:rsidP="00DF10C7">
      <w:pPr>
        <w:jc w:val="center"/>
        <w:rPr>
          <w:rFonts w:ascii="Times New Roman" w:hAnsi="Times New Roman"/>
          <w:b/>
          <w:sz w:val="24"/>
          <w:szCs w:val="24"/>
        </w:rPr>
      </w:pPr>
      <w:r w:rsidRPr="00DD3722">
        <w:rPr>
          <w:rFonts w:ascii="Times New Roman" w:hAnsi="Times New Roman"/>
          <w:b/>
          <w:sz w:val="24"/>
          <w:szCs w:val="24"/>
        </w:rPr>
        <w:t xml:space="preserve">Диаграмма развития компетенций детей в рамках освоения образовательных </w:t>
      </w:r>
    </w:p>
    <w:p w:rsidR="00DF10C7" w:rsidRDefault="00DF10C7" w:rsidP="00DF10C7">
      <w:pPr>
        <w:jc w:val="center"/>
        <w:rPr>
          <w:rFonts w:ascii="Times New Roman" w:hAnsi="Times New Roman"/>
          <w:b/>
          <w:sz w:val="24"/>
          <w:szCs w:val="24"/>
        </w:rPr>
      </w:pPr>
      <w:r w:rsidRPr="00DD3722">
        <w:rPr>
          <w:rFonts w:ascii="Times New Roman" w:hAnsi="Times New Roman"/>
          <w:b/>
          <w:sz w:val="24"/>
          <w:szCs w:val="24"/>
        </w:rPr>
        <w:t>областей 2023 –</w:t>
      </w:r>
      <w:r>
        <w:rPr>
          <w:rFonts w:ascii="Times New Roman" w:hAnsi="Times New Roman"/>
          <w:b/>
          <w:sz w:val="24"/>
          <w:szCs w:val="24"/>
        </w:rPr>
        <w:t xml:space="preserve"> 2024 год (конец </w:t>
      </w:r>
      <w:r w:rsidRPr="00DD3722">
        <w:rPr>
          <w:rFonts w:ascii="Times New Roman" w:hAnsi="Times New Roman"/>
          <w:b/>
          <w:sz w:val="24"/>
          <w:szCs w:val="24"/>
        </w:rPr>
        <w:t xml:space="preserve"> года)</w:t>
      </w:r>
    </w:p>
    <w:p w:rsidR="00DF10C7" w:rsidRDefault="00DF10C7" w:rsidP="00DF10C7">
      <w:pPr>
        <w:rPr>
          <w:rFonts w:ascii="Times New Roman" w:hAnsi="Times New Roman"/>
          <w:b/>
          <w:sz w:val="24"/>
          <w:szCs w:val="24"/>
        </w:rPr>
      </w:pPr>
    </w:p>
    <w:p w:rsidR="00DF10C7" w:rsidRDefault="00DF10C7" w:rsidP="00DF10C7">
      <w:pPr>
        <w:rPr>
          <w:rFonts w:ascii="Times New Roman" w:hAnsi="Times New Roman"/>
          <w:b/>
          <w:sz w:val="24"/>
          <w:szCs w:val="24"/>
        </w:rPr>
      </w:pPr>
    </w:p>
    <w:p w:rsidR="00DF10C7" w:rsidRDefault="00DF10C7" w:rsidP="00DF10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495290" cy="320929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F10C7" w:rsidRDefault="00DF10C7" w:rsidP="00DF10C7">
      <w:pPr>
        <w:rPr>
          <w:rFonts w:ascii="Times New Roman" w:hAnsi="Times New Roman"/>
          <w:b/>
          <w:sz w:val="24"/>
          <w:szCs w:val="24"/>
        </w:rPr>
      </w:pPr>
    </w:p>
    <w:p w:rsidR="00DF10C7" w:rsidRPr="00DD3722" w:rsidRDefault="00DF10C7" w:rsidP="00DF10C7">
      <w:pPr>
        <w:rPr>
          <w:rFonts w:ascii="Times New Roman" w:hAnsi="Times New Roman"/>
          <w:b/>
          <w:sz w:val="24"/>
          <w:szCs w:val="24"/>
        </w:rPr>
      </w:pPr>
      <w:r w:rsidRPr="00DD3722">
        <w:rPr>
          <w:rFonts w:ascii="Times New Roman" w:hAnsi="Times New Roman"/>
          <w:b/>
          <w:sz w:val="24"/>
          <w:szCs w:val="24"/>
        </w:rPr>
        <w:t xml:space="preserve">Вывод: </w:t>
      </w:r>
    </w:p>
    <w:p w:rsidR="00DF10C7" w:rsidRPr="00DD3722" w:rsidRDefault="00DF10C7" w:rsidP="00DF10C7">
      <w:pPr>
        <w:rPr>
          <w:rFonts w:ascii="Times New Roman" w:eastAsia="SimSun" w:hAnsi="Times New Roman"/>
          <w:sz w:val="24"/>
          <w:szCs w:val="24"/>
          <w:lang w:eastAsia="zh-CN"/>
        </w:rPr>
      </w:pPr>
      <w:r w:rsidRPr="00DD3722">
        <w:rPr>
          <w:rFonts w:ascii="Times New Roman" w:hAnsi="Times New Roman"/>
          <w:sz w:val="24"/>
          <w:szCs w:val="24"/>
          <w:shd w:val="clear" w:color="auto" w:fill="FFFFFF"/>
        </w:rPr>
        <w:t xml:space="preserve">Сравнительный анализ результатов логопедической работы на </w:t>
      </w:r>
      <w:proofErr w:type="gramStart"/>
      <w:r w:rsidRPr="00DD3722">
        <w:rPr>
          <w:rFonts w:ascii="Times New Roman" w:hAnsi="Times New Roman"/>
          <w:sz w:val="24"/>
          <w:szCs w:val="24"/>
          <w:shd w:val="clear" w:color="auto" w:fill="FFFFFF"/>
        </w:rPr>
        <w:t>начало</w:t>
      </w:r>
      <w:proofErr w:type="gramEnd"/>
      <w:r w:rsidRPr="00DD3722">
        <w:rPr>
          <w:rFonts w:ascii="Times New Roman" w:hAnsi="Times New Roman"/>
          <w:sz w:val="24"/>
          <w:szCs w:val="24"/>
          <w:shd w:val="clear" w:color="auto" w:fill="FFFFFF"/>
        </w:rPr>
        <w:t xml:space="preserve"> и конец учебного года показал положительную динамику речевого развития каждого ребенка. Итоговый балл диагностики каждого ребенка во многом определяется тяжестью речевого дефекта, с которым данный ребенок поступил в старшую группу. Самый низкий балл наблюдается у детей, имеющих ОНР 1 – 2 уровня, а также у детей часто болеющих. По результатам диагностики намечен план коррекционной работы в подготовительной группе.</w:t>
      </w:r>
    </w:p>
    <w:p w:rsidR="00551AC3" w:rsidRDefault="00551AC3">
      <w:bookmarkStart w:id="0" w:name="_GoBack"/>
      <w:bookmarkEnd w:id="0"/>
    </w:p>
    <w:sectPr w:rsidR="00551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C7"/>
    <w:rsid w:val="00551AC3"/>
    <w:rsid w:val="00DF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F10C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0C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F10C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0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Развитие слкхового восприятия</c:v>
                </c:pt>
                <c:pt idx="2">
                  <c:v>Социально-коммуникативное</c:v>
                </c:pt>
                <c:pt idx="3">
                  <c:v>Познавательное развитие</c:v>
                </c:pt>
                <c:pt idx="4">
                  <c:v>Сенсорное 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Развитие слкхового восприятия</c:v>
                </c:pt>
                <c:pt idx="2">
                  <c:v>Социально-коммуникативное</c:v>
                </c:pt>
                <c:pt idx="3">
                  <c:v>Познавательное развитие</c:v>
                </c:pt>
                <c:pt idx="4">
                  <c:v>Сенсорное 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15</c:v>
                </c:pt>
                <c:pt idx="1">
                  <c:v>10</c:v>
                </c:pt>
                <c:pt idx="2">
                  <c:v>30</c:v>
                </c:pt>
                <c:pt idx="3">
                  <c:v>25</c:v>
                </c:pt>
                <c:pt idx="4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Развитие слкхового восприятия</c:v>
                </c:pt>
                <c:pt idx="2">
                  <c:v>Социально-коммуникативное</c:v>
                </c:pt>
                <c:pt idx="3">
                  <c:v>Познавательное развитие</c:v>
                </c:pt>
                <c:pt idx="4">
                  <c:v>Сенсорное 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85</c:v>
                </c:pt>
                <c:pt idx="1">
                  <c:v>90</c:v>
                </c:pt>
                <c:pt idx="2">
                  <c:v>65</c:v>
                </c:pt>
                <c:pt idx="3">
                  <c:v>75</c:v>
                </c:pt>
                <c:pt idx="4">
                  <c:v>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29091072"/>
        <c:axId val="335580544"/>
        <c:axId val="0"/>
      </c:bar3DChart>
      <c:catAx>
        <c:axId val="329091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5580544"/>
        <c:crosses val="autoZero"/>
        <c:auto val="1"/>
        <c:lblAlgn val="ctr"/>
        <c:lblOffset val="100"/>
        <c:noMultiLvlLbl val="0"/>
      </c:catAx>
      <c:valAx>
        <c:axId val="335580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9091072"/>
        <c:crosses val="autoZero"/>
        <c:crossBetween val="between"/>
      </c:valAx>
      <c:spPr>
        <a:noFill/>
        <a:ln w="25359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Социально- коммуникативное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</c:v>
                </c:pt>
                <c:pt idx="1">
                  <c:v>10</c:v>
                </c:pt>
                <c:pt idx="2">
                  <c:v>20</c:v>
                </c:pt>
                <c:pt idx="3">
                  <c:v>20</c:v>
                </c:pt>
                <c:pt idx="4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Социально- коммуникативное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65</c:v>
                </c:pt>
                <c:pt idx="1">
                  <c:v>55</c:v>
                </c:pt>
                <c:pt idx="2">
                  <c:v>50</c:v>
                </c:pt>
                <c:pt idx="3">
                  <c:v>55</c:v>
                </c:pt>
                <c:pt idx="4">
                  <c:v>55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Социально- коммуникативное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25</c:v>
                </c:pt>
                <c:pt idx="1">
                  <c:v>35</c:v>
                </c:pt>
                <c:pt idx="2">
                  <c:v>30</c:v>
                </c:pt>
                <c:pt idx="3">
                  <c:v>25</c:v>
                </c:pt>
                <c:pt idx="4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78150912"/>
        <c:axId val="335579968"/>
        <c:axId val="0"/>
      </c:bar3DChart>
      <c:catAx>
        <c:axId val="778150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5579968"/>
        <c:crosses val="autoZero"/>
        <c:auto val="1"/>
        <c:lblAlgn val="ctr"/>
        <c:lblOffset val="100"/>
        <c:noMultiLvlLbl val="0"/>
      </c:catAx>
      <c:valAx>
        <c:axId val="335579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78150912"/>
        <c:crosses val="autoZero"/>
        <c:crossBetween val="between"/>
      </c:valAx>
      <c:spPr>
        <a:noFill/>
        <a:ln w="25372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Социально-коммуникативное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25</c:v>
                </c:pt>
                <c:pt idx="1">
                  <c:v>18.75</c:v>
                </c:pt>
                <c:pt idx="2">
                  <c:v>25</c:v>
                </c:pt>
                <c:pt idx="3">
                  <c:v>18.75</c:v>
                </c:pt>
                <c:pt idx="4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Социально-коммуникативное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62.5</c:v>
                </c:pt>
                <c:pt idx="1">
                  <c:v>56.25</c:v>
                </c:pt>
                <c:pt idx="2">
                  <c:v>68.75</c:v>
                </c:pt>
                <c:pt idx="3">
                  <c:v>62.5</c:v>
                </c:pt>
                <c:pt idx="4">
                  <c:v>43.75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Социально-коммуникативное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12.5</c:v>
                </c:pt>
                <c:pt idx="1">
                  <c:v>25</c:v>
                </c:pt>
                <c:pt idx="2" formatCode="mmm\-yy">
                  <c:v>25</c:v>
                </c:pt>
                <c:pt idx="3">
                  <c:v>18.75</c:v>
                </c:pt>
                <c:pt idx="4">
                  <c:v>31.25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29228288"/>
        <c:axId val="335578240"/>
        <c:axId val="0"/>
      </c:bar3DChart>
      <c:catAx>
        <c:axId val="329228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5578240"/>
        <c:crosses val="autoZero"/>
        <c:auto val="1"/>
        <c:lblAlgn val="ctr"/>
        <c:lblOffset val="100"/>
        <c:noMultiLvlLbl val="0"/>
      </c:catAx>
      <c:valAx>
        <c:axId val="335578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9228288"/>
        <c:crosses val="autoZero"/>
        <c:crossBetween val="between"/>
      </c:valAx>
      <c:spPr>
        <a:noFill/>
        <a:ln w="25372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Социально-коммуникативное</c:v>
                </c:pt>
                <c:pt idx="3">
                  <c:v>Познавательное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81.25</c:v>
                </c:pt>
                <c:pt idx="1">
                  <c:v>81.75</c:v>
                </c:pt>
                <c:pt idx="2">
                  <c:v>87.5</c:v>
                </c:pt>
                <c:pt idx="3">
                  <c:v>81.25</c:v>
                </c:pt>
                <c:pt idx="4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Социально-коммуникативное</c:v>
                </c:pt>
                <c:pt idx="3">
                  <c:v>Познавательное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18.75</c:v>
                </c:pt>
                <c:pt idx="1">
                  <c:v>18.25</c:v>
                </c:pt>
                <c:pt idx="2">
                  <c:v>12.5</c:v>
                </c:pt>
                <c:pt idx="3">
                  <c:v>18.75</c:v>
                </c:pt>
                <c:pt idx="4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Социально-коммуникативное</c:v>
                </c:pt>
                <c:pt idx="3">
                  <c:v>Познавательное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29229824"/>
        <c:axId val="778338880"/>
        <c:axId val="0"/>
      </c:bar3DChart>
      <c:catAx>
        <c:axId val="329229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78338880"/>
        <c:crosses val="autoZero"/>
        <c:auto val="1"/>
        <c:lblAlgn val="ctr"/>
        <c:lblOffset val="100"/>
        <c:noMultiLvlLbl val="0"/>
      </c:catAx>
      <c:valAx>
        <c:axId val="778338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9229824"/>
        <c:crosses val="autoZero"/>
        <c:crossBetween val="between"/>
      </c:valAx>
      <c:spPr>
        <a:noFill/>
        <a:ln w="25372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Развитие речи</c:v>
                </c:pt>
                <c:pt idx="1">
                  <c:v>Развитие слухового восприятия</c:v>
                </c:pt>
                <c:pt idx="2">
                  <c:v>Социально- коммуникативное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Развитие речи</c:v>
                </c:pt>
                <c:pt idx="1">
                  <c:v>Развитие слухового восприятия</c:v>
                </c:pt>
                <c:pt idx="2">
                  <c:v>Социально- коммуникативное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15</c:v>
                </c:pt>
                <c:pt idx="1">
                  <c:v>20</c:v>
                </c:pt>
                <c:pt idx="2">
                  <c:v>35</c:v>
                </c:pt>
                <c:pt idx="3">
                  <c:v>25</c:v>
                </c:pt>
                <c:pt idx="4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Развитие речи</c:v>
                </c:pt>
                <c:pt idx="1">
                  <c:v>Развитие слухового восприятия</c:v>
                </c:pt>
                <c:pt idx="2">
                  <c:v>Социально- коммуникативное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85</c:v>
                </c:pt>
                <c:pt idx="1">
                  <c:v>80</c:v>
                </c:pt>
                <c:pt idx="2">
                  <c:v>60</c:v>
                </c:pt>
                <c:pt idx="3">
                  <c:v>75</c:v>
                </c:pt>
                <c:pt idx="4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78537984"/>
        <c:axId val="335581696"/>
        <c:axId val="0"/>
      </c:bar3DChart>
      <c:catAx>
        <c:axId val="778537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5581696"/>
        <c:crosses val="autoZero"/>
        <c:auto val="1"/>
        <c:lblAlgn val="ctr"/>
        <c:lblOffset val="100"/>
        <c:noMultiLvlLbl val="0"/>
      </c:catAx>
      <c:valAx>
        <c:axId val="335581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78537984"/>
        <c:crosses val="autoZero"/>
        <c:crossBetween val="between"/>
      </c:valAx>
      <c:spPr>
        <a:noFill/>
        <a:ln w="25416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Развитие речи</c:v>
                </c:pt>
                <c:pt idx="1">
                  <c:v>Развитие слухового восприятия</c:v>
                </c:pt>
                <c:pt idx="2">
                  <c:v>социально- коммуникативное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14.5</c:v>
                </c:pt>
                <c:pt idx="1">
                  <c:v>25</c:v>
                </c:pt>
                <c:pt idx="2">
                  <c:v>35</c:v>
                </c:pt>
                <c:pt idx="3">
                  <c:v>25</c:v>
                </c:pt>
                <c:pt idx="4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Развитие речи</c:v>
                </c:pt>
                <c:pt idx="1">
                  <c:v>Развитие слухового восприятия</c:v>
                </c:pt>
                <c:pt idx="2">
                  <c:v>социально- коммуникативное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55.5</c:v>
                </c:pt>
                <c:pt idx="1">
                  <c:v>50</c:v>
                </c:pt>
                <c:pt idx="2">
                  <c:v>60</c:v>
                </c:pt>
                <c:pt idx="3">
                  <c:v>55</c:v>
                </c:pt>
                <c:pt idx="4">
                  <c:v>60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Развитие речи</c:v>
                </c:pt>
                <c:pt idx="1">
                  <c:v>Развитие слухового восприятия</c:v>
                </c:pt>
                <c:pt idx="2">
                  <c:v>социально- коммуникативное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30</c:v>
                </c:pt>
                <c:pt idx="1">
                  <c:v>25</c:v>
                </c:pt>
                <c:pt idx="2">
                  <c:v>5</c:v>
                </c:pt>
                <c:pt idx="3">
                  <c:v>30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78884096"/>
        <c:axId val="778340032"/>
        <c:axId val="0"/>
      </c:bar3DChart>
      <c:catAx>
        <c:axId val="778884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78340032"/>
        <c:crosses val="autoZero"/>
        <c:auto val="1"/>
        <c:lblAlgn val="ctr"/>
        <c:lblOffset val="100"/>
        <c:noMultiLvlLbl val="0"/>
      </c:catAx>
      <c:valAx>
        <c:axId val="778340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78884096"/>
        <c:crosses val="autoZero"/>
        <c:crossBetween val="between"/>
      </c:valAx>
      <c:spPr>
        <a:noFill/>
        <a:ln w="25372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2024-12-02T12:07:00Z</dcterms:created>
  <dcterms:modified xsi:type="dcterms:W3CDTF">2024-12-02T12:07:00Z</dcterms:modified>
</cp:coreProperties>
</file>